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asciiTheme="majorEastAsia" w:hAnsiTheme="majorEastAsia" w:eastAsiaTheme="majorEastAsia"/>
          <w:sz w:val="23"/>
        </w:rPr>
      </w:pPr>
      <w:bookmarkStart w:id="0" w:name="_GoBack"/>
      <w:bookmarkEnd w:id="0"/>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rPr>
          <w:rFonts w:hint="default" w:asciiTheme="majorEastAsia" w:hAnsiTheme="majorEastAsia" w:eastAsiaTheme="majorEastAsia"/>
          <w:sz w:val="23"/>
        </w:rPr>
      </w:pPr>
    </w:p>
    <w:p>
      <w:pPr>
        <w:pStyle w:val="15"/>
        <w:spacing w:line="360" w:lineRule="auto"/>
        <w:jc w:val="center"/>
        <w:rPr>
          <w:rFonts w:hint="default" w:asciiTheme="majorEastAsia" w:hAnsiTheme="majorEastAsia" w:eastAsiaTheme="majorEastAsia"/>
          <w:sz w:val="32"/>
        </w:rPr>
      </w:pPr>
      <w:r>
        <w:rPr>
          <w:rFonts w:hint="eastAsia" w:asciiTheme="majorEastAsia" w:hAnsiTheme="majorEastAsia" w:eastAsiaTheme="majorEastAsia"/>
          <w:sz w:val="32"/>
        </w:rPr>
        <w:t>賃金等の変動に対する</w:t>
      </w:r>
    </w:p>
    <w:p>
      <w:pPr>
        <w:pStyle w:val="15"/>
        <w:spacing w:line="360" w:lineRule="auto"/>
        <w:jc w:val="center"/>
        <w:rPr>
          <w:rFonts w:hint="default" w:asciiTheme="majorEastAsia" w:hAnsiTheme="majorEastAsia" w:eastAsiaTheme="majorEastAsia"/>
          <w:sz w:val="32"/>
        </w:rPr>
      </w:pPr>
      <w:r>
        <w:rPr>
          <w:rFonts w:hint="eastAsia" w:asciiTheme="majorEastAsia" w:hAnsiTheme="majorEastAsia" w:eastAsiaTheme="majorEastAsia"/>
          <w:sz w:val="32"/>
        </w:rPr>
        <w:t>工事請負契約書約款第２７条第６項（インフレスライド条項）</w:t>
      </w:r>
    </w:p>
    <w:p>
      <w:pPr>
        <w:pStyle w:val="15"/>
        <w:spacing w:line="360" w:lineRule="auto"/>
        <w:jc w:val="center"/>
        <w:rPr>
          <w:rFonts w:hint="default" w:asciiTheme="majorEastAsia" w:hAnsiTheme="majorEastAsia" w:eastAsiaTheme="majorEastAsia"/>
          <w:sz w:val="32"/>
        </w:rPr>
      </w:pPr>
      <w:r>
        <w:rPr>
          <w:rFonts w:hint="eastAsia" w:asciiTheme="majorEastAsia" w:hAnsiTheme="majorEastAsia" w:eastAsiaTheme="majorEastAsia"/>
          <w:sz w:val="32"/>
        </w:rPr>
        <w:t>運用マニュアル（暫定版）</w:t>
      </w: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rPr>
          <w:rFonts w:hint="default" w:asciiTheme="majorEastAsia" w:hAnsiTheme="majorEastAsia" w:eastAsiaTheme="majorEastAsia"/>
          <w:sz w:val="32"/>
        </w:rPr>
      </w:pPr>
    </w:p>
    <w:p>
      <w:pPr>
        <w:pStyle w:val="15"/>
        <w:spacing w:line="360" w:lineRule="auto"/>
        <w:jc w:val="center"/>
        <w:rPr>
          <w:rFonts w:hint="default" w:asciiTheme="majorEastAsia" w:hAnsiTheme="majorEastAsia" w:eastAsiaTheme="majorEastAsia"/>
          <w:sz w:val="32"/>
        </w:rPr>
      </w:pPr>
      <w:r>
        <w:rPr>
          <w:rFonts w:hint="eastAsia" w:asciiTheme="majorEastAsia" w:hAnsiTheme="majorEastAsia" w:eastAsiaTheme="majorEastAsia"/>
          <w:sz w:val="32"/>
        </w:rPr>
        <w:t>平成２６年２月</w:t>
      </w:r>
    </w:p>
    <w:p>
      <w:pPr>
        <w:pStyle w:val="15"/>
        <w:spacing w:line="360" w:lineRule="auto"/>
        <w:jc w:val="center"/>
        <w:rPr>
          <w:rFonts w:hint="default" w:asciiTheme="majorEastAsia" w:hAnsiTheme="majorEastAsia" w:eastAsiaTheme="majorEastAsia"/>
          <w:sz w:val="32"/>
        </w:rPr>
      </w:pPr>
    </w:p>
    <w:p>
      <w:pPr>
        <w:pStyle w:val="15"/>
        <w:spacing w:line="360" w:lineRule="auto"/>
        <w:jc w:val="center"/>
        <w:rPr>
          <w:rFonts w:hint="default" w:asciiTheme="majorEastAsia" w:hAnsiTheme="majorEastAsia" w:eastAsiaTheme="majorEastAsia"/>
          <w:sz w:val="32"/>
        </w:rPr>
      </w:pPr>
    </w:p>
    <w:p>
      <w:pPr>
        <w:pStyle w:val="15"/>
        <w:spacing w:line="360" w:lineRule="auto"/>
        <w:jc w:val="center"/>
        <w:rPr>
          <w:rFonts w:hint="default" w:asciiTheme="majorEastAsia" w:hAnsiTheme="majorEastAsia" w:eastAsiaTheme="majorEastAsia"/>
          <w:sz w:val="23"/>
        </w:rPr>
      </w:pPr>
      <w:r>
        <w:rPr>
          <w:rFonts w:hint="eastAsia" w:asciiTheme="majorEastAsia" w:hAnsiTheme="majorEastAsia" w:eastAsiaTheme="majorEastAsia"/>
          <w:sz w:val="32"/>
        </w:rPr>
        <w:t>野田市</w:t>
      </w:r>
    </w:p>
    <w:p>
      <w:pPr>
        <w:pStyle w:val="0"/>
        <w:widowControl w:val="1"/>
        <w:jc w:val="left"/>
        <w:rPr>
          <w:rFonts w:hint="default" w:asciiTheme="majorEastAsia" w:hAnsiTheme="majorEastAsia" w:eastAsiaTheme="majorEastAsia"/>
          <w:color w:val="000000"/>
          <w:kern w:val="0"/>
          <w:sz w:val="23"/>
        </w:rPr>
      </w:pPr>
      <w:r>
        <w:rPr>
          <w:rFonts w:hint="default" w:asciiTheme="majorEastAsia" w:hAnsiTheme="majorEastAsia" w:eastAsiaTheme="majorEastAsia"/>
          <w:sz w:val="23"/>
        </w:rPr>
        <w:br w:type="page"/>
      </w:r>
    </w:p>
    <w:p>
      <w:pPr>
        <w:pStyle w:val="15"/>
        <w:rPr>
          <w:rFonts w:hint="default" w:asciiTheme="majorEastAsia" w:hAnsiTheme="majorEastAsia" w:eastAsiaTheme="majorEastAsia"/>
        </w:rPr>
      </w:pPr>
      <w:r>
        <w:rPr>
          <w:rFonts w:hint="eastAsia" w:asciiTheme="majorEastAsia" w:hAnsiTheme="majorEastAsia" w:eastAsiaTheme="majorEastAsia"/>
        </w:rPr>
        <w:t>はじめに</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本マニュアルは、工事請負契約書約款第</w:t>
      </w:r>
      <w:r>
        <w:rPr>
          <w:rFonts w:hint="eastAsia" w:asciiTheme="majorEastAsia" w:hAnsiTheme="majorEastAsia" w:eastAsiaTheme="majorEastAsia"/>
        </w:rPr>
        <w:t>27</w:t>
      </w:r>
      <w:r>
        <w:rPr>
          <w:rFonts w:hint="eastAsia" w:asciiTheme="majorEastAsia" w:hAnsiTheme="majorEastAsia" w:eastAsiaTheme="majorEastAsia"/>
        </w:rPr>
        <w:t>条第</w:t>
      </w:r>
      <w:r>
        <w:rPr>
          <w:rFonts w:hint="eastAsia" w:asciiTheme="majorEastAsia" w:hAnsiTheme="majorEastAsia" w:eastAsiaTheme="majorEastAsia"/>
        </w:rPr>
        <w:t>6</w:t>
      </w:r>
      <w:r>
        <w:rPr>
          <w:rFonts w:hint="eastAsia" w:asciiTheme="majorEastAsia" w:hAnsiTheme="majorEastAsia" w:eastAsiaTheme="majorEastAsia"/>
        </w:rPr>
        <w:t>項のインフレスライド条項について、スライド額の算定方法や発注者及び受注者間における協議等についての運用の考え方を整理したものである。</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本マニュアルにおいて、出来形数量の確認や残工事量の算出等において疑義が生じた場合は、管財課と必要に応じ相談等を行い、円滑な執行に努められたい。</w:t>
      </w:r>
    </w:p>
    <w:p>
      <w:pPr>
        <w:pStyle w:val="15"/>
        <w:rPr>
          <w:rFonts w:hint="default" w:asciiTheme="majorEastAsia" w:hAnsiTheme="majorEastAsia" w:eastAsiaTheme="majorEastAsia"/>
        </w:rPr>
      </w:pPr>
    </w:p>
    <w:p>
      <w:pPr>
        <w:pStyle w:val="15"/>
        <w:rPr>
          <w:rFonts w:hint="default" w:asciiTheme="majorEastAsia" w:hAnsiTheme="majorEastAsia" w:eastAsiaTheme="majorEastAsia"/>
          <w:b w:val="1"/>
        </w:rPr>
      </w:pPr>
      <w:r>
        <w:rPr>
          <w:rFonts w:hint="eastAsia" w:asciiTheme="majorEastAsia" w:hAnsiTheme="majorEastAsia" w:eastAsiaTheme="majorEastAsia"/>
          <w:b w:val="1"/>
        </w:rPr>
        <w:t>１．適用対象工事</w:t>
      </w:r>
    </w:p>
    <w:p>
      <w:pPr>
        <w:pStyle w:val="15"/>
        <w:rPr>
          <w:rFonts w:hint="default" w:asciiTheme="majorEastAsia" w:hAnsiTheme="majorEastAsia" w:eastAsiaTheme="majorEastAsia"/>
        </w:rPr>
      </w:pPr>
      <w:r>
        <w:rPr>
          <w:rFonts w:hint="default" w:asciiTheme="majorEastAsia" w:hAnsiTheme="majorEastAsia" w:eastAsiaTheme="majorEastAsia"/>
        </w:rPr>
        <mc:AlternateContent>
          <mc:Choice Requires="wps">
            <w:drawing>
              <wp:anchor distT="0" distB="0" distL="114300" distR="114300" simplePos="0" relativeHeight="2" behindDoc="0" locked="0" layoutInCell="1" hidden="0" allowOverlap="1">
                <wp:simplePos x="0" y="0"/>
                <wp:positionH relativeFrom="column">
                  <wp:posOffset>-81280</wp:posOffset>
                </wp:positionH>
                <wp:positionV relativeFrom="paragraph">
                  <wp:posOffset>75565</wp:posOffset>
                </wp:positionV>
                <wp:extent cx="6038850" cy="99060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6038850" cy="990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mso-wrap-distance-right:9pt;mso-wrap-distance-bottom:0pt;margin-top:5.95pt;mso-position-vertical-relative:text;mso-position-horizontal-relative:text;position:absolute;height:78pt;mso-wrap-distance-top:0pt;width:475.5pt;mso-wrap-distance-left:9pt;margin-left:-6.4pt;z-index:2;" o:spid="_x0000_s1026"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15"/>
        <w:ind w:left="690" w:leftChars="100" w:hanging="480" w:hangingChars="200"/>
        <w:rPr>
          <w:rFonts w:hint="default" w:asciiTheme="majorEastAsia" w:hAnsiTheme="majorEastAsia" w:eastAsiaTheme="majorEastAsia"/>
        </w:rPr>
      </w:pPr>
      <w:r>
        <w:rPr>
          <w:rFonts w:hint="eastAsia" w:asciiTheme="majorEastAsia" w:hAnsiTheme="majorEastAsia" w:eastAsiaTheme="majorEastAsia"/>
        </w:rPr>
        <w:t>(1)</w:t>
      </w:r>
      <w:r>
        <w:rPr>
          <w:rFonts w:hint="eastAsia" w:asciiTheme="majorEastAsia" w:hAnsiTheme="majorEastAsia" w:eastAsiaTheme="majorEastAsia"/>
        </w:rPr>
        <w:t>　契約書約款第</w:t>
      </w:r>
      <w:r>
        <w:rPr>
          <w:rFonts w:hint="eastAsia" w:asciiTheme="majorEastAsia" w:hAnsiTheme="majorEastAsia" w:eastAsiaTheme="majorEastAsia"/>
        </w:rPr>
        <w:t>27</w:t>
      </w:r>
      <w:r>
        <w:rPr>
          <w:rFonts w:hint="eastAsia" w:asciiTheme="majorEastAsia" w:hAnsiTheme="majorEastAsia" w:eastAsiaTheme="majorEastAsia"/>
        </w:rPr>
        <w:t>条第</w:t>
      </w:r>
      <w:r>
        <w:rPr>
          <w:rFonts w:hint="eastAsia" w:asciiTheme="majorEastAsia" w:hAnsiTheme="majorEastAsia" w:eastAsiaTheme="majorEastAsia"/>
        </w:rPr>
        <w:t>1</w:t>
      </w:r>
      <w:r>
        <w:rPr>
          <w:rFonts w:hint="eastAsia" w:asciiTheme="majorEastAsia" w:hAnsiTheme="majorEastAsia" w:eastAsiaTheme="majorEastAsia"/>
        </w:rPr>
        <w:t>項の請求は、</w:t>
      </w:r>
      <w:r>
        <w:rPr>
          <w:rFonts w:hint="eastAsia" w:asciiTheme="majorEastAsia" w:hAnsiTheme="majorEastAsia" w:eastAsiaTheme="majorEastAsia"/>
        </w:rPr>
        <w:t xml:space="preserve"> 2.(3) </w:t>
      </w:r>
      <w:r>
        <w:rPr>
          <w:rFonts w:hint="eastAsia" w:asciiTheme="majorEastAsia" w:hAnsiTheme="majorEastAsia" w:eastAsiaTheme="majorEastAsia"/>
        </w:rPr>
        <w:t>に定める残工期が</w:t>
      </w:r>
      <w:r>
        <w:rPr>
          <w:rFonts w:hint="eastAsia" w:asciiTheme="majorEastAsia" w:hAnsiTheme="majorEastAsia" w:eastAsiaTheme="majorEastAsia"/>
        </w:rPr>
        <w:t xml:space="preserve"> 2.(2) </w:t>
      </w:r>
      <w:r>
        <w:rPr>
          <w:rFonts w:hint="eastAsia" w:asciiTheme="majorEastAsia" w:hAnsiTheme="majorEastAsia" w:eastAsiaTheme="majorEastAsia"/>
        </w:rPr>
        <w:t>に定める基準日から</w:t>
      </w:r>
      <w:r>
        <w:rPr>
          <w:rFonts w:hint="eastAsia" w:asciiTheme="majorEastAsia" w:hAnsiTheme="majorEastAsia" w:eastAsiaTheme="majorEastAsia"/>
        </w:rPr>
        <w:t>2</w:t>
      </w:r>
      <w:r>
        <w:rPr>
          <w:rFonts w:hint="eastAsia" w:asciiTheme="majorEastAsia" w:hAnsiTheme="majorEastAsia" w:eastAsiaTheme="majorEastAsia"/>
        </w:rPr>
        <w:t>ヶ月以上あること。</w:t>
      </w:r>
    </w:p>
    <w:p>
      <w:pPr>
        <w:pStyle w:val="15"/>
        <w:ind w:left="690" w:leftChars="100" w:hanging="480" w:hangingChars="200"/>
        <w:rPr>
          <w:rFonts w:hint="default" w:asciiTheme="majorEastAsia" w:hAnsiTheme="majorEastAsia" w:eastAsiaTheme="majorEastAsia"/>
        </w:rPr>
      </w:pPr>
      <w:r>
        <w:rPr>
          <w:rFonts w:hint="eastAsia" w:asciiTheme="majorEastAsia" w:hAnsiTheme="majorEastAsia" w:eastAsiaTheme="majorEastAsia"/>
        </w:rPr>
        <w:t>(2)</w:t>
      </w:r>
      <w:r>
        <w:rPr>
          <w:rFonts w:hint="eastAsia" w:asciiTheme="majorEastAsia" w:hAnsiTheme="majorEastAsia" w:eastAsiaTheme="majorEastAsia"/>
        </w:rPr>
        <w:t>　発注者及び受注者によるスライドの適用対象工事の確認時期は、賃金水準の変更がなされた時とする。</w:t>
      </w:r>
    </w:p>
    <w:p>
      <w:pPr>
        <w:pStyle w:val="15"/>
        <w:rPr>
          <w:rFonts w:hint="default" w:asciiTheme="majorEastAsia" w:hAnsiTheme="majorEastAsia" w:eastAsiaTheme="majorEastAsia"/>
        </w:rPr>
      </w:pPr>
    </w:p>
    <w:p>
      <w:pPr>
        <w:pStyle w:val="15"/>
        <w:rPr>
          <w:rFonts w:hint="default" w:asciiTheme="majorEastAsia" w:hAnsiTheme="majorEastAsia" w:eastAsiaTheme="majorEastAsia"/>
          <w:sz w:val="23"/>
        </w:rPr>
      </w:pPr>
      <w:r>
        <w:rPr>
          <w:rFonts w:hint="eastAsia" w:asciiTheme="majorEastAsia" w:hAnsiTheme="majorEastAsia" w:eastAsiaTheme="majorEastAsia"/>
        </w:rPr>
        <w:t>○全体スライド、単品スライドおよびインフレスライドの違い</w:t>
      </w:r>
    </w:p>
    <w:tbl>
      <w:tblPr>
        <w:tblStyle w:val="28"/>
        <w:tblW w:w="9464" w:type="dxa"/>
        <w:tblInd w:w="0" w:type="dxa"/>
        <w:tblLayout w:type="fixed"/>
        <w:tblLook w:firstRow="1" w:lastRow="0" w:firstColumn="1" w:lastColumn="0" w:noHBand="0" w:noVBand="1" w:val="04A0"/>
      </w:tblPr>
      <w:tblGrid>
        <w:gridCol w:w="534"/>
        <w:gridCol w:w="567"/>
        <w:gridCol w:w="2787"/>
        <w:gridCol w:w="2788"/>
        <w:gridCol w:w="2788"/>
      </w:tblGrid>
      <w:tr>
        <w:trPr/>
        <w:tc>
          <w:tcPr>
            <w:tcW w:w="1101" w:type="dxa"/>
            <w:gridSpan w:val="2"/>
            <w:vAlign w:val="top"/>
          </w:tcPr>
          <w:p>
            <w:pPr>
              <w:pStyle w:val="0"/>
              <w:spacing w:line="280" w:lineRule="exact"/>
              <w:jc w:val="center"/>
              <w:rPr>
                <w:rFonts w:hint="default" w:asciiTheme="majorEastAsia" w:hAnsiTheme="majorEastAsia" w:eastAsiaTheme="majorEastAsia"/>
              </w:rPr>
            </w:pPr>
            <w:r>
              <w:rPr>
                <w:rFonts w:hint="eastAsia" w:asciiTheme="majorEastAsia" w:hAnsiTheme="majorEastAsia" w:eastAsiaTheme="majorEastAsia"/>
              </w:rPr>
              <w:t>項目</w:t>
            </w:r>
          </w:p>
        </w:tc>
        <w:tc>
          <w:tcPr>
            <w:tcW w:w="2787" w:type="dxa"/>
            <w:vAlign w:val="center"/>
          </w:tcPr>
          <w:p>
            <w:pPr>
              <w:pStyle w:val="15"/>
              <w:spacing w:line="280" w:lineRule="exact"/>
              <w:jc w:val="center"/>
              <w:rPr>
                <w:rFonts w:hint="default" w:asciiTheme="majorEastAsia" w:hAnsiTheme="majorEastAsia" w:eastAsiaTheme="majorEastAsia"/>
                <w:sz w:val="21"/>
              </w:rPr>
            </w:pPr>
            <w:r>
              <w:rPr>
                <w:rFonts w:hint="eastAsia" w:asciiTheme="majorEastAsia" w:hAnsiTheme="majorEastAsia" w:eastAsiaTheme="majorEastAsia"/>
                <w:sz w:val="21"/>
              </w:rPr>
              <w:t>全体スライド</w:t>
            </w:r>
          </w:p>
          <w:p>
            <w:pPr>
              <w:pStyle w:val="0"/>
              <w:spacing w:line="280" w:lineRule="exact"/>
              <w:jc w:val="center"/>
              <w:rPr>
                <w:rFonts w:hint="default" w:asciiTheme="majorEastAsia" w:hAnsiTheme="majorEastAsia" w:eastAsiaTheme="majorEastAsia"/>
              </w:rPr>
            </w:pPr>
            <w:r>
              <w:rPr>
                <w:rFonts w:hint="eastAsia" w:asciiTheme="majorEastAsia" w:hAnsiTheme="majorEastAsia" w:eastAsiaTheme="majorEastAsia"/>
              </w:rPr>
              <w:t>(</w:t>
            </w:r>
            <w:r>
              <w:rPr>
                <w:rFonts w:hint="eastAsia" w:asciiTheme="majorEastAsia" w:hAnsiTheme="majorEastAsia" w:eastAsiaTheme="majorEastAsia"/>
              </w:rPr>
              <w:t>第</w:t>
            </w:r>
            <w:r>
              <w:rPr>
                <w:rFonts w:hint="eastAsia" w:asciiTheme="majorEastAsia" w:hAnsiTheme="majorEastAsia" w:eastAsiaTheme="majorEastAsia"/>
              </w:rPr>
              <w:t>27</w:t>
            </w:r>
            <w:r>
              <w:rPr>
                <w:rFonts w:hint="eastAsia" w:asciiTheme="majorEastAsia" w:hAnsiTheme="majorEastAsia" w:eastAsiaTheme="majorEastAsia"/>
              </w:rPr>
              <w:t>条第</w:t>
            </w:r>
            <w:r>
              <w:rPr>
                <w:rFonts w:hint="eastAsia" w:asciiTheme="majorEastAsia" w:hAnsiTheme="majorEastAsia" w:eastAsiaTheme="majorEastAsia"/>
              </w:rPr>
              <w:t>1</w:t>
            </w:r>
            <w:r>
              <w:rPr>
                <w:rFonts w:hint="eastAsia" w:asciiTheme="majorEastAsia" w:hAnsiTheme="majorEastAsia" w:eastAsiaTheme="majorEastAsia"/>
              </w:rPr>
              <w:t>項から第</w:t>
            </w:r>
            <w:r>
              <w:rPr>
                <w:rFonts w:hint="eastAsia" w:asciiTheme="majorEastAsia" w:hAnsiTheme="majorEastAsia" w:eastAsiaTheme="majorEastAsia"/>
              </w:rPr>
              <w:t>4</w:t>
            </w:r>
            <w:r>
              <w:rPr>
                <w:rFonts w:hint="eastAsia" w:asciiTheme="majorEastAsia" w:hAnsiTheme="majorEastAsia" w:eastAsiaTheme="majorEastAsia"/>
              </w:rPr>
              <w:t>項</w:t>
            </w:r>
            <w:r>
              <w:rPr>
                <w:rFonts w:hint="eastAsia" w:asciiTheme="majorEastAsia" w:hAnsiTheme="majorEastAsia" w:eastAsiaTheme="majorEastAsia"/>
              </w:rPr>
              <w:t>)</w:t>
            </w:r>
          </w:p>
        </w:tc>
        <w:tc>
          <w:tcPr>
            <w:tcW w:w="2788" w:type="dxa"/>
            <w:vAlign w:val="center"/>
          </w:tcPr>
          <w:p>
            <w:pPr>
              <w:pStyle w:val="15"/>
              <w:spacing w:line="280" w:lineRule="exact"/>
              <w:jc w:val="center"/>
              <w:rPr>
                <w:rFonts w:hint="default" w:asciiTheme="majorEastAsia" w:hAnsiTheme="majorEastAsia" w:eastAsiaTheme="majorEastAsia"/>
                <w:sz w:val="21"/>
              </w:rPr>
            </w:pPr>
            <w:r>
              <w:rPr>
                <w:rFonts w:hint="eastAsia" w:asciiTheme="majorEastAsia" w:hAnsiTheme="majorEastAsia" w:eastAsiaTheme="majorEastAsia"/>
                <w:sz w:val="21"/>
              </w:rPr>
              <w:t>単品スライド</w:t>
            </w:r>
          </w:p>
          <w:p>
            <w:pPr>
              <w:pStyle w:val="0"/>
              <w:spacing w:line="280" w:lineRule="exact"/>
              <w:jc w:val="center"/>
              <w:rPr>
                <w:rFonts w:hint="default" w:asciiTheme="majorEastAsia" w:hAnsiTheme="majorEastAsia" w:eastAsiaTheme="majorEastAsia"/>
              </w:rPr>
            </w:pPr>
            <w:r>
              <w:rPr>
                <w:rFonts w:hint="eastAsia" w:asciiTheme="majorEastAsia" w:hAnsiTheme="majorEastAsia" w:eastAsiaTheme="majorEastAsia"/>
              </w:rPr>
              <w:t>（第</w:t>
            </w:r>
            <w:r>
              <w:rPr>
                <w:rFonts w:hint="eastAsia" w:asciiTheme="majorEastAsia" w:hAnsiTheme="majorEastAsia" w:eastAsiaTheme="majorEastAsia"/>
              </w:rPr>
              <w:t>27</w:t>
            </w:r>
            <w:r>
              <w:rPr>
                <w:rFonts w:hint="eastAsia" w:asciiTheme="majorEastAsia" w:hAnsiTheme="majorEastAsia" w:eastAsiaTheme="majorEastAsia"/>
              </w:rPr>
              <w:t>条第</w:t>
            </w:r>
            <w:r>
              <w:rPr>
                <w:rFonts w:hint="eastAsia" w:asciiTheme="majorEastAsia" w:hAnsiTheme="majorEastAsia" w:eastAsiaTheme="majorEastAsia"/>
              </w:rPr>
              <w:t>5</w:t>
            </w:r>
            <w:r>
              <w:rPr>
                <w:rFonts w:hint="eastAsia" w:asciiTheme="majorEastAsia" w:hAnsiTheme="majorEastAsia" w:eastAsiaTheme="majorEastAsia"/>
              </w:rPr>
              <w:t>項</w:t>
            </w:r>
            <w:r>
              <w:rPr>
                <w:rFonts w:hint="default" w:asciiTheme="majorEastAsia" w:hAnsiTheme="majorEastAsia" w:eastAsiaTheme="majorEastAsia"/>
              </w:rPr>
              <w:t>）</w:t>
            </w:r>
          </w:p>
        </w:tc>
        <w:tc>
          <w:tcPr>
            <w:tcW w:w="2788" w:type="dxa"/>
            <w:vAlign w:val="center"/>
          </w:tcPr>
          <w:p>
            <w:pPr>
              <w:pStyle w:val="15"/>
              <w:spacing w:line="280" w:lineRule="exact"/>
              <w:jc w:val="center"/>
              <w:rPr>
                <w:rFonts w:hint="default" w:asciiTheme="majorEastAsia" w:hAnsiTheme="majorEastAsia" w:eastAsiaTheme="majorEastAsia"/>
                <w:sz w:val="21"/>
              </w:rPr>
            </w:pPr>
            <w:r>
              <w:rPr>
                <w:rFonts w:hint="eastAsia" w:asciiTheme="majorEastAsia" w:hAnsiTheme="majorEastAsia" w:eastAsiaTheme="majorEastAsia"/>
                <w:sz w:val="21"/>
              </w:rPr>
              <w:t>インフレスライド</w:t>
            </w:r>
          </w:p>
          <w:p>
            <w:pPr>
              <w:pStyle w:val="0"/>
              <w:spacing w:line="280" w:lineRule="exact"/>
              <w:jc w:val="center"/>
              <w:rPr>
                <w:rFonts w:hint="default" w:asciiTheme="majorEastAsia" w:hAnsiTheme="majorEastAsia" w:eastAsiaTheme="majorEastAsia"/>
              </w:rPr>
            </w:pPr>
            <w:r>
              <w:rPr>
                <w:rFonts w:hint="eastAsia" w:asciiTheme="majorEastAsia" w:hAnsiTheme="majorEastAsia" w:eastAsiaTheme="majorEastAsia"/>
              </w:rPr>
              <w:t>(</w:t>
            </w:r>
            <w:r>
              <w:rPr>
                <w:rFonts w:hint="eastAsia" w:asciiTheme="majorEastAsia" w:hAnsiTheme="majorEastAsia" w:eastAsiaTheme="majorEastAsia"/>
              </w:rPr>
              <w:t>第</w:t>
            </w:r>
            <w:r>
              <w:rPr>
                <w:rFonts w:hint="eastAsia" w:asciiTheme="majorEastAsia" w:hAnsiTheme="majorEastAsia" w:eastAsiaTheme="majorEastAsia"/>
              </w:rPr>
              <w:t>27</w:t>
            </w:r>
            <w:r>
              <w:rPr>
                <w:rFonts w:hint="eastAsia" w:asciiTheme="majorEastAsia" w:hAnsiTheme="majorEastAsia" w:eastAsiaTheme="majorEastAsia"/>
              </w:rPr>
              <w:t>条第</w:t>
            </w:r>
            <w:r>
              <w:rPr>
                <w:rFonts w:hint="eastAsia" w:asciiTheme="majorEastAsia" w:hAnsiTheme="majorEastAsia" w:eastAsiaTheme="majorEastAsia"/>
              </w:rPr>
              <w:t>6</w:t>
            </w:r>
            <w:r>
              <w:rPr>
                <w:rFonts w:hint="eastAsia" w:asciiTheme="majorEastAsia" w:hAnsiTheme="majorEastAsia" w:eastAsiaTheme="majorEastAsia"/>
              </w:rPr>
              <w:t>項</w:t>
            </w:r>
            <w:r>
              <w:rPr>
                <w:rFonts w:hint="eastAsia" w:asciiTheme="majorEastAsia" w:hAnsiTheme="majorEastAsia" w:eastAsiaTheme="majorEastAsia"/>
              </w:rPr>
              <w:t>)</w:t>
            </w:r>
          </w:p>
        </w:tc>
      </w:tr>
      <w:tr>
        <w:trPr/>
        <w:tc>
          <w:tcPr>
            <w:tcW w:w="1101" w:type="dxa"/>
            <w:gridSpan w:val="2"/>
            <w:vAlign w:val="top"/>
          </w:tcPr>
          <w:p>
            <w:pPr>
              <w:pStyle w:val="0"/>
              <w:spacing w:line="280" w:lineRule="exact"/>
              <w:rPr>
                <w:rFonts w:hint="default" w:asciiTheme="majorEastAsia" w:hAnsiTheme="majorEastAsia" w:eastAsiaTheme="majorEastAsia"/>
              </w:rPr>
            </w:pPr>
            <w:r>
              <w:rPr>
                <w:rFonts w:hint="eastAsia" w:asciiTheme="majorEastAsia" w:hAnsiTheme="majorEastAsia" w:eastAsiaTheme="majorEastAsia"/>
              </w:rPr>
              <w:t>適用対象工事</w:t>
            </w:r>
          </w:p>
        </w:tc>
        <w:tc>
          <w:tcPr>
            <w:tcW w:w="2787"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工期が</w:t>
            </w:r>
            <w:r>
              <w:rPr>
                <w:rFonts w:hint="default" w:asciiTheme="majorEastAsia" w:hAnsiTheme="majorEastAsia" w:eastAsiaTheme="majorEastAsia"/>
                <w:sz w:val="21"/>
              </w:rPr>
              <w:t>12</w:t>
            </w:r>
            <w:r>
              <w:rPr>
                <w:rFonts w:hint="eastAsia" w:asciiTheme="majorEastAsia" w:hAnsiTheme="majorEastAsia" w:eastAsiaTheme="majorEastAsia"/>
                <w:sz w:val="21"/>
              </w:rPr>
              <w:t>ヶ月を超える工事。但し、基準日以降、残工期が</w:t>
            </w:r>
            <w:r>
              <w:rPr>
                <w:rFonts w:hint="default" w:asciiTheme="majorEastAsia" w:hAnsiTheme="majorEastAsia" w:eastAsiaTheme="majorEastAsia"/>
                <w:sz w:val="21"/>
              </w:rPr>
              <w:t>2</w:t>
            </w:r>
            <w:r>
              <w:rPr>
                <w:rFonts w:hint="eastAsia" w:asciiTheme="majorEastAsia" w:hAnsiTheme="majorEastAsia" w:eastAsiaTheme="majorEastAsia"/>
                <w:sz w:val="21"/>
              </w:rPr>
              <w:t>ヶ月以上ある工事</w:t>
            </w:r>
          </w:p>
          <w:p>
            <w:pPr>
              <w:pStyle w:val="0"/>
              <w:spacing w:line="280" w:lineRule="exact"/>
              <w:rPr>
                <w:rFonts w:hint="default" w:asciiTheme="majorEastAsia" w:hAnsiTheme="majorEastAsia" w:eastAsiaTheme="majorEastAsia"/>
                <w:w w:val="90"/>
              </w:rPr>
            </w:pPr>
            <w:r>
              <w:rPr>
                <w:rFonts w:hint="eastAsia" w:asciiTheme="majorEastAsia" w:hAnsiTheme="majorEastAsia" w:eastAsiaTheme="majorEastAsia"/>
                <w:w w:val="90"/>
              </w:rPr>
              <w:t>(</w:t>
            </w:r>
            <w:r>
              <w:rPr>
                <w:rFonts w:hint="eastAsia" w:asciiTheme="majorEastAsia" w:hAnsiTheme="majorEastAsia" w:eastAsiaTheme="majorEastAsia"/>
                <w:w w:val="90"/>
              </w:rPr>
              <w:t>比較的大規模な長期工事</w:t>
            </w:r>
            <w:r>
              <w:rPr>
                <w:rFonts w:hint="eastAsia" w:asciiTheme="majorEastAsia" w:hAnsiTheme="majorEastAsia" w:eastAsiaTheme="majorEastAsia"/>
                <w:w w:val="90"/>
              </w:rPr>
              <w:t>)</w:t>
            </w: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すべての工事　但し、基準日以降、残工期が</w:t>
            </w:r>
            <w:r>
              <w:rPr>
                <w:rFonts w:hint="eastAsia" w:asciiTheme="majorEastAsia" w:hAnsiTheme="majorEastAsia" w:eastAsiaTheme="majorEastAsia"/>
                <w:sz w:val="21"/>
              </w:rPr>
              <w:t>2</w:t>
            </w:r>
            <w:r>
              <w:rPr>
                <w:rFonts w:hint="eastAsia" w:asciiTheme="majorEastAsia" w:hAnsiTheme="majorEastAsia" w:eastAsiaTheme="majorEastAsia"/>
                <w:sz w:val="21"/>
              </w:rPr>
              <w:t>ヶ月以上ある工事</w:t>
            </w:r>
          </w:p>
          <w:p>
            <w:pPr>
              <w:pStyle w:val="0"/>
              <w:spacing w:line="280" w:lineRule="exact"/>
              <w:rPr>
                <w:rFonts w:hint="default" w:asciiTheme="majorEastAsia" w:hAnsiTheme="majorEastAsia" w:eastAsiaTheme="majorEastAsia"/>
              </w:rPr>
            </w:pPr>
            <w:r>
              <w:rPr>
                <w:rFonts w:hint="eastAsia" w:asciiTheme="majorEastAsia" w:hAnsiTheme="majorEastAsia" w:eastAsiaTheme="majorEastAsia"/>
              </w:rPr>
              <w:t>（運用通達発出日時点で継続中の工事及び新規契約工事）</w:t>
            </w: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すべての工事。但し、基準日以降、残工期が</w:t>
            </w:r>
            <w:r>
              <w:rPr>
                <w:rFonts w:hint="default" w:asciiTheme="majorEastAsia" w:hAnsiTheme="majorEastAsia" w:eastAsiaTheme="majorEastAsia"/>
                <w:sz w:val="21"/>
              </w:rPr>
              <w:t>2</w:t>
            </w:r>
            <w:r>
              <w:rPr>
                <w:rFonts w:hint="eastAsia" w:asciiTheme="majorEastAsia" w:hAnsiTheme="majorEastAsia" w:eastAsiaTheme="majorEastAsia"/>
                <w:sz w:val="21"/>
              </w:rPr>
              <w:t>ヶ月以上ある工事</w:t>
            </w:r>
          </w:p>
          <w:p>
            <w:pPr>
              <w:pStyle w:val="0"/>
              <w:spacing w:line="280" w:lineRule="exact"/>
              <w:rPr>
                <w:rFonts w:hint="default" w:asciiTheme="majorEastAsia" w:hAnsiTheme="majorEastAsia" w:eastAsiaTheme="majorEastAsia"/>
                <w:w w:val="90"/>
              </w:rPr>
            </w:pPr>
            <w:r>
              <w:rPr>
                <w:rFonts w:hint="eastAsia" w:asciiTheme="majorEastAsia" w:hAnsiTheme="majorEastAsia" w:eastAsiaTheme="majorEastAsia"/>
                <w:w w:val="90"/>
              </w:rPr>
              <w:t>(</w:t>
            </w:r>
            <w:r>
              <w:rPr>
                <w:rFonts w:hint="eastAsia" w:asciiTheme="majorEastAsia" w:hAnsiTheme="majorEastAsia" w:eastAsiaTheme="majorEastAsia"/>
                <w:w w:val="90"/>
              </w:rPr>
              <w:t>継続中の工事及び新規契約工事</w:t>
            </w:r>
            <w:r>
              <w:rPr>
                <w:rFonts w:hint="eastAsia" w:asciiTheme="majorEastAsia" w:hAnsiTheme="majorEastAsia" w:eastAsiaTheme="majorEastAsia"/>
                <w:w w:val="90"/>
              </w:rPr>
              <w:t>)</w:t>
            </w:r>
          </w:p>
        </w:tc>
      </w:tr>
      <w:tr>
        <w:trPr>
          <w:cantSplit/>
          <w:trHeight w:val="1134" w:hRule="atLeast"/>
        </w:trPr>
        <w:tc>
          <w:tcPr>
            <w:tcW w:w="534" w:type="dxa"/>
            <w:vMerge w:val="restart"/>
            <w:textDirection w:val="tbRlV"/>
            <w:vAlign w:val="top"/>
          </w:tcPr>
          <w:p>
            <w:pPr>
              <w:pStyle w:val="0"/>
              <w:spacing w:line="280" w:lineRule="exact"/>
              <w:ind w:left="113" w:right="113"/>
              <w:jc w:val="center"/>
              <w:rPr>
                <w:rFonts w:hint="default" w:asciiTheme="majorEastAsia" w:hAnsiTheme="majorEastAsia" w:eastAsiaTheme="majorEastAsia"/>
              </w:rPr>
            </w:pPr>
            <w:r>
              <w:rPr>
                <w:rFonts w:hint="eastAsia" w:asciiTheme="majorEastAsia" w:hAnsiTheme="majorEastAsia" w:eastAsiaTheme="majorEastAsia"/>
              </w:rPr>
              <w:t>請負額変更の方法</w:t>
            </w:r>
          </w:p>
        </w:tc>
        <w:tc>
          <w:tcPr>
            <w:tcW w:w="567" w:type="dxa"/>
            <w:textDirection w:val="tbRlV"/>
            <w:vAlign w:val="top"/>
          </w:tcPr>
          <w:p>
            <w:pPr>
              <w:pStyle w:val="0"/>
              <w:spacing w:line="280" w:lineRule="exact"/>
              <w:ind w:left="113" w:right="113"/>
              <w:jc w:val="center"/>
              <w:rPr>
                <w:rFonts w:hint="default" w:asciiTheme="majorEastAsia" w:hAnsiTheme="majorEastAsia" w:eastAsiaTheme="majorEastAsia"/>
              </w:rPr>
            </w:pPr>
            <w:r>
              <w:rPr>
                <w:rFonts w:hint="eastAsia" w:asciiTheme="majorEastAsia" w:hAnsiTheme="majorEastAsia" w:eastAsiaTheme="majorEastAsia"/>
              </w:rPr>
              <w:t>対象</w:t>
            </w:r>
          </w:p>
        </w:tc>
        <w:tc>
          <w:tcPr>
            <w:tcW w:w="2787"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請負契約締結の日から</w:t>
            </w:r>
            <w:r>
              <w:rPr>
                <w:rFonts w:hint="default" w:asciiTheme="majorEastAsia" w:hAnsiTheme="majorEastAsia" w:eastAsiaTheme="majorEastAsia"/>
                <w:sz w:val="21"/>
              </w:rPr>
              <w:t>12</w:t>
            </w:r>
            <w:r>
              <w:rPr>
                <w:rFonts w:hint="eastAsia" w:asciiTheme="majorEastAsia" w:hAnsiTheme="majorEastAsia" w:eastAsiaTheme="majorEastAsia"/>
                <w:sz w:val="21"/>
              </w:rPr>
              <w:t>ヶ月経過した基準日以降の残工事量に対する資材、労務単価等</w:t>
            </w:r>
            <w:r>
              <w:rPr>
                <w:rFonts w:hint="default" w:asciiTheme="majorEastAsia" w:hAnsiTheme="majorEastAsia" w:eastAsiaTheme="majorEastAsia"/>
                <w:sz w:val="21"/>
              </w:rPr>
              <w:t xml:space="preserve"> </w:t>
            </w: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部分払いを行った出来形部分を除く全ての資材（鋼材類、燃料油類等）</w:t>
            </w:r>
          </w:p>
          <w:p>
            <w:pPr>
              <w:pStyle w:val="0"/>
              <w:spacing w:line="280" w:lineRule="exact"/>
              <w:rPr>
                <w:rFonts w:hint="default" w:asciiTheme="majorEastAsia" w:hAnsiTheme="majorEastAsia" w:eastAsiaTheme="majorEastAsia"/>
              </w:rPr>
            </w:pP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賃金水準の変更がなされた日以降の基準日以降の残工事量に対する資材、労務単価等</w:t>
            </w:r>
          </w:p>
        </w:tc>
      </w:tr>
      <w:tr>
        <w:trPr>
          <w:cantSplit/>
          <w:trHeight w:val="1134" w:hRule="atLeast"/>
        </w:trPr>
        <w:tc>
          <w:tcPr>
            <w:tcW w:w="534" w:type="dxa"/>
            <w:vMerge w:val="continue"/>
            <w:vAlign w:val="top"/>
          </w:tcPr>
          <w:p>
            <w:pPr>
              <w:pStyle w:val="0"/>
              <w:spacing w:line="280" w:lineRule="exact"/>
              <w:jc w:val="center"/>
              <w:rPr>
                <w:rFonts w:hint="default" w:asciiTheme="majorEastAsia" w:hAnsiTheme="majorEastAsia" w:eastAsiaTheme="majorEastAsia"/>
              </w:rPr>
            </w:pPr>
          </w:p>
        </w:tc>
        <w:tc>
          <w:tcPr>
            <w:tcW w:w="567" w:type="dxa"/>
            <w:textDirection w:val="tbRlV"/>
            <w:vAlign w:val="top"/>
          </w:tcPr>
          <w:p>
            <w:pPr>
              <w:pStyle w:val="0"/>
              <w:spacing w:line="280" w:lineRule="exact"/>
              <w:ind w:left="113" w:right="113"/>
              <w:jc w:val="center"/>
              <w:rPr>
                <w:rFonts w:hint="default" w:asciiTheme="majorEastAsia" w:hAnsiTheme="majorEastAsia" w:eastAsiaTheme="majorEastAsia"/>
                <w:w w:val="90"/>
              </w:rPr>
            </w:pPr>
            <w:r>
              <w:rPr>
                <w:rFonts w:hint="eastAsia" w:asciiTheme="majorEastAsia" w:hAnsiTheme="majorEastAsia" w:eastAsiaTheme="majorEastAsia"/>
                <w:w w:val="90"/>
              </w:rPr>
              <w:t>受発注者の負担</w:t>
            </w:r>
          </w:p>
        </w:tc>
        <w:tc>
          <w:tcPr>
            <w:tcW w:w="2787"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残工事費の</w:t>
            </w:r>
            <w:r>
              <w:rPr>
                <w:rFonts w:hint="eastAsia" w:asciiTheme="majorEastAsia" w:hAnsiTheme="majorEastAsia" w:eastAsiaTheme="majorEastAsia"/>
                <w:sz w:val="21"/>
              </w:rPr>
              <w:t>1.5</w:t>
            </w:r>
            <w:r>
              <w:rPr>
                <w:rFonts w:hint="eastAsia" w:asciiTheme="majorEastAsia" w:hAnsiTheme="majorEastAsia" w:eastAsiaTheme="majorEastAsia"/>
                <w:sz w:val="21"/>
              </w:rPr>
              <w:t>％</w:t>
            </w:r>
            <w:r>
              <w:rPr>
                <w:rFonts w:hint="default" w:asciiTheme="majorEastAsia" w:hAnsiTheme="majorEastAsia" w:eastAsiaTheme="majorEastAsia"/>
                <w:sz w:val="21"/>
              </w:rPr>
              <w:t xml:space="preserve"> </w:t>
            </w: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対象工事費の</w:t>
            </w:r>
            <w:r>
              <w:rPr>
                <w:rFonts w:hint="eastAsia" w:asciiTheme="majorEastAsia" w:hAnsiTheme="majorEastAsia" w:eastAsiaTheme="majorEastAsia"/>
                <w:sz w:val="21"/>
              </w:rPr>
              <w:t>1.0</w:t>
            </w:r>
            <w:r>
              <w:rPr>
                <w:rFonts w:hint="eastAsia" w:asciiTheme="majorEastAsia" w:hAnsiTheme="majorEastAsia" w:eastAsiaTheme="majorEastAsia"/>
                <w:sz w:val="21"/>
              </w:rPr>
              <w:t>％</w:t>
            </w:r>
            <w:r>
              <w:rPr>
                <w:rFonts w:hint="default" w:asciiTheme="majorEastAsia" w:hAnsiTheme="majorEastAsia" w:eastAsiaTheme="majorEastAsia"/>
                <w:sz w:val="21"/>
              </w:rPr>
              <w:t xml:space="preserve"> </w:t>
            </w:r>
          </w:p>
          <w:p>
            <w:pPr>
              <w:pStyle w:val="0"/>
              <w:spacing w:line="280" w:lineRule="exact"/>
              <w:rPr>
                <w:rFonts w:hint="default" w:asciiTheme="majorEastAsia" w:hAnsiTheme="majorEastAsia" w:eastAsiaTheme="majorEastAsia"/>
              </w:rPr>
            </w:pPr>
            <w:r>
              <w:rPr>
                <w:rFonts w:hint="eastAsia" w:asciiTheme="majorEastAsia" w:hAnsiTheme="majorEastAsia" w:eastAsiaTheme="majorEastAsia"/>
              </w:rPr>
              <w:t>（但し、全体スライド又はインフレスライドと併用の場合、全体スライド又はインフレスライド適用期間における負担はなし）</w:t>
            </w:r>
            <w:r>
              <w:rPr>
                <w:rFonts w:hint="default" w:asciiTheme="majorEastAsia" w:hAnsiTheme="majorEastAsia" w:eastAsiaTheme="majorEastAsia"/>
              </w:rPr>
              <w:t xml:space="preserve"> </w:t>
            </w: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残工事費の</w:t>
            </w:r>
            <w:r>
              <w:rPr>
                <w:rFonts w:hint="eastAsia" w:asciiTheme="majorEastAsia" w:hAnsiTheme="majorEastAsia" w:eastAsiaTheme="majorEastAsia"/>
                <w:sz w:val="21"/>
              </w:rPr>
              <w:t>1.0</w:t>
            </w:r>
            <w:r>
              <w:rPr>
                <w:rFonts w:hint="eastAsia" w:asciiTheme="majorEastAsia" w:hAnsiTheme="majorEastAsia" w:eastAsiaTheme="majorEastAsia"/>
                <w:sz w:val="21"/>
              </w:rPr>
              <w:t>％</w:t>
            </w:r>
          </w:p>
          <w:p>
            <w:pPr>
              <w:pStyle w:val="0"/>
              <w:spacing w:line="280" w:lineRule="exact"/>
              <w:rPr>
                <w:rFonts w:hint="default" w:asciiTheme="majorEastAsia" w:hAnsiTheme="majorEastAsia" w:eastAsiaTheme="majorEastAsia"/>
              </w:rPr>
            </w:pPr>
            <w:r>
              <w:rPr>
                <w:rFonts w:hint="eastAsia" w:asciiTheme="majorEastAsia" w:hAnsiTheme="majorEastAsia" w:eastAsiaTheme="majorEastAsia"/>
              </w:rPr>
              <w:t>（第</w:t>
            </w:r>
            <w:r>
              <w:rPr>
                <w:rFonts w:hint="eastAsia" w:asciiTheme="majorEastAsia" w:hAnsiTheme="majorEastAsia" w:eastAsiaTheme="majorEastAsia"/>
              </w:rPr>
              <w:t>31</w:t>
            </w:r>
            <w:r>
              <w:rPr>
                <w:rFonts w:hint="eastAsia" w:asciiTheme="majorEastAsia" w:hAnsiTheme="majorEastAsia" w:eastAsiaTheme="majorEastAsia"/>
              </w:rPr>
              <w:t>条の「天災不可抗力条項」に準拠し、建設業者の経営上最小限度必要な利益まで損なわないよう定められた「１％」を採用）</w:t>
            </w:r>
          </w:p>
        </w:tc>
      </w:tr>
      <w:tr>
        <w:trPr>
          <w:cantSplit/>
          <w:trHeight w:val="1134" w:hRule="atLeast"/>
        </w:trPr>
        <w:tc>
          <w:tcPr>
            <w:tcW w:w="534" w:type="dxa"/>
            <w:vMerge w:val="continue"/>
            <w:vAlign w:val="top"/>
          </w:tcPr>
          <w:p>
            <w:pPr>
              <w:pStyle w:val="0"/>
              <w:spacing w:line="280" w:lineRule="exact"/>
              <w:jc w:val="center"/>
              <w:rPr>
                <w:rFonts w:hint="default" w:asciiTheme="majorEastAsia" w:hAnsiTheme="majorEastAsia" w:eastAsiaTheme="majorEastAsia"/>
              </w:rPr>
            </w:pPr>
          </w:p>
        </w:tc>
        <w:tc>
          <w:tcPr>
            <w:tcW w:w="567" w:type="dxa"/>
            <w:textDirection w:val="tbRlV"/>
            <w:vAlign w:val="top"/>
          </w:tcPr>
          <w:p>
            <w:pPr>
              <w:pStyle w:val="0"/>
              <w:spacing w:line="280" w:lineRule="exact"/>
              <w:ind w:left="113" w:right="113"/>
              <w:jc w:val="center"/>
              <w:rPr>
                <w:rFonts w:hint="default" w:asciiTheme="majorEastAsia" w:hAnsiTheme="majorEastAsia" w:eastAsiaTheme="majorEastAsia"/>
              </w:rPr>
            </w:pPr>
            <w:r>
              <w:rPr>
                <w:rFonts w:hint="eastAsia" w:asciiTheme="majorEastAsia" w:hAnsiTheme="majorEastAsia" w:eastAsiaTheme="majorEastAsia"/>
              </w:rPr>
              <w:t>再スライド</w:t>
            </w:r>
          </w:p>
        </w:tc>
        <w:tc>
          <w:tcPr>
            <w:tcW w:w="2787"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可能</w:t>
            </w:r>
          </w:p>
          <w:p>
            <w:pPr>
              <w:pStyle w:val="0"/>
              <w:spacing w:line="280" w:lineRule="exact"/>
              <w:rPr>
                <w:rFonts w:hint="default" w:asciiTheme="majorEastAsia" w:hAnsiTheme="majorEastAsia" w:eastAsiaTheme="majorEastAsia"/>
              </w:rPr>
            </w:pPr>
            <w:r>
              <w:rPr>
                <w:rFonts w:hint="eastAsia" w:asciiTheme="majorEastAsia" w:hAnsiTheme="majorEastAsia" w:eastAsiaTheme="majorEastAsia"/>
              </w:rPr>
              <w:t>（全体スライド又はインフレスライド適用後、</w:t>
            </w:r>
            <w:r>
              <w:rPr>
                <w:rFonts w:hint="default" w:asciiTheme="majorEastAsia" w:hAnsiTheme="majorEastAsia" w:eastAsiaTheme="majorEastAsia"/>
              </w:rPr>
              <w:t>12</w:t>
            </w:r>
            <w:r>
              <w:rPr>
                <w:rFonts w:hint="eastAsia" w:asciiTheme="majorEastAsia" w:hAnsiTheme="majorEastAsia" w:eastAsiaTheme="majorEastAsia"/>
              </w:rPr>
              <w:t>ヶ月経過後に適用可能）</w:t>
            </w:r>
            <w:r>
              <w:rPr>
                <w:rFonts w:hint="default" w:asciiTheme="majorEastAsia" w:hAnsiTheme="majorEastAsia" w:eastAsiaTheme="majorEastAsia"/>
              </w:rPr>
              <w:t xml:space="preserve"> </w:t>
            </w: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なし</w:t>
            </w:r>
          </w:p>
          <w:p>
            <w:pPr>
              <w:pStyle w:val="0"/>
              <w:spacing w:line="280" w:lineRule="exact"/>
              <w:rPr>
                <w:rFonts w:hint="default" w:asciiTheme="majorEastAsia" w:hAnsiTheme="majorEastAsia" w:eastAsiaTheme="majorEastAsia"/>
                <w:w w:val="90"/>
              </w:rPr>
            </w:pPr>
            <w:r>
              <w:rPr>
                <w:rFonts w:hint="eastAsia" w:asciiTheme="majorEastAsia" w:hAnsiTheme="majorEastAsia" w:eastAsiaTheme="majorEastAsia"/>
                <w:w w:val="90"/>
              </w:rPr>
              <w:t>（部分払いを行った出来形部分を除いた工期内全ての資材を対象に、精算変更契約後にスライド額を算出するため、再スライドの必要がない）</w:t>
            </w:r>
          </w:p>
        </w:tc>
        <w:tc>
          <w:tcPr>
            <w:tcW w:w="2788" w:type="dxa"/>
            <w:vAlign w:val="top"/>
          </w:tcPr>
          <w:p>
            <w:pPr>
              <w:pStyle w:val="15"/>
              <w:spacing w:line="280" w:lineRule="exact"/>
              <w:jc w:val="both"/>
              <w:rPr>
                <w:rFonts w:hint="default" w:asciiTheme="majorEastAsia" w:hAnsiTheme="majorEastAsia" w:eastAsiaTheme="majorEastAsia"/>
                <w:sz w:val="21"/>
              </w:rPr>
            </w:pPr>
            <w:r>
              <w:rPr>
                <w:rFonts w:hint="eastAsia" w:asciiTheme="majorEastAsia" w:hAnsiTheme="majorEastAsia" w:eastAsiaTheme="majorEastAsia"/>
                <w:sz w:val="21"/>
              </w:rPr>
              <w:t>可能</w:t>
            </w:r>
          </w:p>
          <w:p>
            <w:pPr>
              <w:pStyle w:val="0"/>
              <w:spacing w:line="280" w:lineRule="exact"/>
              <w:rPr>
                <w:rFonts w:hint="default" w:asciiTheme="majorEastAsia" w:hAnsiTheme="majorEastAsia" w:eastAsiaTheme="majorEastAsia"/>
              </w:rPr>
            </w:pPr>
            <w:r>
              <w:rPr>
                <w:rFonts w:hint="eastAsia" w:asciiTheme="majorEastAsia" w:hAnsiTheme="majorEastAsia" w:eastAsiaTheme="majorEastAsia"/>
              </w:rPr>
              <w:t>（賃金水準の変更がなされる都度、適用可能）</w:t>
            </w:r>
          </w:p>
        </w:tc>
      </w:tr>
    </w:tbl>
    <w:p>
      <w:pPr>
        <w:pStyle w:val="15"/>
        <w:rPr>
          <w:rFonts w:hint="default" w:asciiTheme="majorEastAsia" w:hAnsiTheme="majorEastAsia" w:eastAsiaTheme="majorEastAsia"/>
        </w:rPr>
      </w:pPr>
    </w:p>
    <w:p>
      <w:pPr>
        <w:pStyle w:val="0"/>
        <w:autoSpaceDE w:val="0"/>
        <w:autoSpaceDN w:val="0"/>
        <w:adjustRightInd w:val="0"/>
        <w:jc w:val="left"/>
        <w:rPr>
          <w:rFonts w:hint="default" w:asciiTheme="majorEastAsia" w:hAnsiTheme="majorEastAsia" w:eastAsiaTheme="majorEastAsia"/>
          <w:b w:val="1"/>
          <w:color w:val="000000"/>
          <w:kern w:val="0"/>
          <w:sz w:val="24"/>
        </w:rPr>
      </w:pPr>
      <w:r>
        <w:rPr>
          <w:rFonts w:hint="eastAsia" w:asciiTheme="majorEastAsia" w:hAnsiTheme="majorEastAsia" w:eastAsiaTheme="majorEastAsia"/>
          <w:b w:val="1"/>
          <w:color w:val="000000"/>
          <w:kern w:val="0"/>
          <w:sz w:val="24"/>
        </w:rPr>
        <w:t>２．請求日及び基準日等について</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-80645</wp:posOffset>
                </wp:positionH>
                <wp:positionV relativeFrom="paragraph">
                  <wp:posOffset>73660</wp:posOffset>
                </wp:positionV>
                <wp:extent cx="6038850" cy="1422400"/>
                <wp:effectExtent l="635" t="635" r="29845" b="10795"/>
                <wp:wrapNone/>
                <wp:docPr id="1027" name="正方形/長方形 2"/>
                <a:graphic xmlns:a="http://schemas.openxmlformats.org/drawingml/2006/main">
                  <a:graphicData uri="http://schemas.microsoft.com/office/word/2010/wordprocessingShape">
                    <wps:wsp>
                      <wps:cNvPr id="1027" name="正方形/長方形 2"/>
                      <wps:cNvSpPr/>
                      <wps:spPr>
                        <a:xfrm>
                          <a:off x="0" y="0"/>
                          <a:ext cx="6038850" cy="1422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wrap-distance-right:9pt;mso-wrap-distance-bottom:0pt;margin-top:5.8pt;mso-position-vertical-relative:text;mso-position-horizontal-relative:text;position:absolute;height:112pt;mso-wrap-distance-top:0pt;width:475.5pt;mso-wrap-distance-left:9pt;margin-left:-6.35pt;z-index:3;" o:spid="_x0000_s1027"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請求日及び基準日等の定義は、以下のとおりとする。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1890" w:leftChars="100" w:hanging="1680" w:hangingChars="7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　請求日：スライド変更の可能性があるため、発注者又は受注者が請負代金額の変更の協議</w:t>
      </w:r>
      <w:r>
        <w:rPr>
          <w:rFonts w:hint="eastAsia" w:asciiTheme="majorEastAsia" w:hAnsiTheme="majorEastAsia" w:eastAsiaTheme="majorEastAsia"/>
          <w:color w:val="000000"/>
          <w:kern w:val="0"/>
          <w:sz w:val="24"/>
        </w:rPr>
        <w:t>(</w:t>
      </w:r>
      <w:r>
        <w:rPr>
          <w:rFonts w:hint="eastAsia" w:asciiTheme="majorEastAsia" w:hAnsiTheme="majorEastAsia" w:eastAsiaTheme="majorEastAsia"/>
          <w:color w:val="000000"/>
          <w:kern w:val="0"/>
          <w:sz w:val="24"/>
        </w:rPr>
        <w:t>以下「スライド協議」という。</w:t>
      </w:r>
      <w:r>
        <w:rPr>
          <w:rFonts w:hint="eastAsia" w:asciiTheme="majorEastAsia" w:hAnsiTheme="majorEastAsia" w:eastAsiaTheme="majorEastAsia"/>
          <w:color w:val="000000"/>
          <w:kern w:val="0"/>
          <w:sz w:val="24"/>
        </w:rPr>
        <w:t>)</w:t>
      </w:r>
      <w:r>
        <w:rPr>
          <w:rFonts w:hint="eastAsia" w:asciiTheme="majorEastAsia" w:hAnsiTheme="majorEastAsia" w:eastAsiaTheme="majorEastAsia"/>
          <w:color w:val="000000"/>
          <w:kern w:val="0"/>
          <w:sz w:val="24"/>
        </w:rPr>
        <w:t>を請求した日とする。</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　基準日：請求日とすることを基本とする。</w:t>
      </w:r>
    </w:p>
    <w:p>
      <w:pPr>
        <w:pStyle w:val="0"/>
        <w:autoSpaceDE w:val="0"/>
        <w:autoSpaceDN w:val="0"/>
        <w:adjustRightInd w:val="0"/>
        <w:ind w:left="1890" w:leftChars="9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また、請求があった日から起算して、</w:t>
      </w:r>
      <w:r>
        <w:rPr>
          <w:rFonts w:hint="default" w:asciiTheme="majorEastAsia" w:hAnsiTheme="majorEastAsia" w:eastAsiaTheme="majorEastAsia"/>
          <w:color w:val="000000"/>
          <w:kern w:val="0"/>
          <w:sz w:val="24"/>
        </w:rPr>
        <w:t>14</w:t>
      </w:r>
      <w:r>
        <w:rPr>
          <w:rFonts w:hint="eastAsia" w:asciiTheme="majorEastAsia" w:hAnsiTheme="majorEastAsia" w:eastAsiaTheme="majorEastAsia"/>
          <w:color w:val="000000"/>
          <w:kern w:val="0"/>
          <w:sz w:val="24"/>
        </w:rPr>
        <w:t>日以内で発注者と受注者とが協議して定める日とすることも可とする。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(3)</w:t>
      </w:r>
      <w:r>
        <w:rPr>
          <w:rFonts w:hint="eastAsia" w:asciiTheme="majorEastAsia" w:hAnsiTheme="majorEastAsia" w:eastAsiaTheme="majorEastAsia"/>
          <w:color w:val="000000"/>
          <w:kern w:val="0"/>
          <w:sz w:val="24"/>
        </w:rPr>
        <w:t>　残工期：基準日以降の工事期間とする。</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・請求日について</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請求に際しては、残工事の工期が基準日（請求日とすることを基本とする。請求日から</w:t>
      </w:r>
      <w:r>
        <w:rPr>
          <w:rFonts w:hint="default" w:asciiTheme="majorEastAsia" w:hAnsiTheme="majorEastAsia" w:eastAsiaTheme="majorEastAsia"/>
          <w:color w:val="000000"/>
          <w:kern w:val="0"/>
          <w:sz w:val="24"/>
        </w:rPr>
        <w:t>14</w:t>
      </w:r>
      <w:r>
        <w:rPr>
          <w:rFonts w:hint="eastAsia" w:asciiTheme="majorEastAsia" w:hAnsiTheme="majorEastAsia" w:eastAsiaTheme="majorEastAsia"/>
          <w:color w:val="000000"/>
          <w:kern w:val="0"/>
          <w:sz w:val="24"/>
        </w:rPr>
        <w:t>日以内の範囲で定めることも可とする。）から</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ヶ月以上必要であることに留意すること。</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また、賃金水準が変更された日以降に請求可能となるため、実質的には「平成</w:t>
      </w:r>
      <w:r>
        <w:rPr>
          <w:rFonts w:hint="default" w:asciiTheme="majorEastAsia" w:hAnsiTheme="majorEastAsia" w:eastAsiaTheme="majorEastAsia"/>
          <w:color w:val="000000"/>
          <w:kern w:val="0"/>
          <w:sz w:val="24"/>
        </w:rPr>
        <w:t>26</w:t>
      </w:r>
      <w:r>
        <w:rPr>
          <w:rFonts w:hint="eastAsia" w:asciiTheme="majorEastAsia" w:hAnsiTheme="majorEastAsia" w:eastAsiaTheme="majorEastAsia"/>
          <w:color w:val="000000"/>
          <w:kern w:val="0"/>
          <w:sz w:val="24"/>
        </w:rPr>
        <w:t>年</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月から適用する公共工事設計労務単価」が適用される平成</w:t>
      </w:r>
      <w:r>
        <w:rPr>
          <w:rFonts w:hint="default" w:asciiTheme="majorEastAsia" w:hAnsiTheme="majorEastAsia" w:eastAsiaTheme="majorEastAsia"/>
          <w:color w:val="000000"/>
          <w:kern w:val="0"/>
          <w:sz w:val="24"/>
        </w:rPr>
        <w:t>26</w:t>
      </w:r>
      <w:r>
        <w:rPr>
          <w:rFonts w:hint="eastAsia" w:asciiTheme="majorEastAsia" w:hAnsiTheme="majorEastAsia" w:eastAsiaTheme="majorEastAsia"/>
          <w:color w:val="000000"/>
          <w:kern w:val="0"/>
          <w:sz w:val="24"/>
        </w:rPr>
        <w:t>年</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月</w:t>
      </w: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日（土）以降の</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月</w:t>
      </w:r>
      <w:r>
        <w:rPr>
          <w:rFonts w:hint="eastAsia" w:asciiTheme="majorEastAsia" w:hAnsiTheme="majorEastAsia" w:eastAsiaTheme="majorEastAsia"/>
          <w:color w:val="000000"/>
          <w:kern w:val="0"/>
          <w:sz w:val="24"/>
        </w:rPr>
        <w:t>3</w:t>
      </w:r>
      <w:r>
        <w:rPr>
          <w:rFonts w:hint="eastAsia" w:asciiTheme="majorEastAsia" w:hAnsiTheme="majorEastAsia" w:eastAsiaTheme="majorEastAsia"/>
          <w:color w:val="000000"/>
          <w:kern w:val="0"/>
          <w:sz w:val="24"/>
        </w:rPr>
        <w:t>日（月）から請求が可能となる。遡りは認めないこととする。</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・基準日について</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発注者と受注者とが協議して定める基準日は、請求日を基本とするが、これにより難い場合は、請求日から</w:t>
      </w:r>
      <w:r>
        <w:rPr>
          <w:rFonts w:hint="default" w:asciiTheme="majorEastAsia" w:hAnsiTheme="majorEastAsia" w:eastAsiaTheme="majorEastAsia"/>
          <w:color w:val="000000"/>
          <w:kern w:val="0"/>
          <w:sz w:val="24"/>
        </w:rPr>
        <w:t>14</w:t>
      </w:r>
      <w:r>
        <w:rPr>
          <w:rFonts w:hint="eastAsia" w:asciiTheme="majorEastAsia" w:hAnsiTheme="majorEastAsia" w:eastAsiaTheme="majorEastAsia"/>
          <w:color w:val="000000"/>
          <w:kern w:val="0"/>
          <w:sz w:val="24"/>
        </w:rPr>
        <w:t>日以内の範囲で定める。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・残工期について</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残工期については、基準日における契約工期の残工事期間を基本とするが、基準日までに変更契約を行っていない場合でも先行指示等により工期延期が明らかな場合には、その工期延期期間を考慮することができる。</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FF0000"/>
          <w:kern w:val="0"/>
          <w:sz w:val="24"/>
        </w:rPr>
      </w:pPr>
      <w:r>
        <w:rPr>
          <w:rFonts w:hint="eastAsia" w:asciiTheme="majorEastAsia" w:hAnsiTheme="majorEastAsia" w:eastAsiaTheme="majorEastAsia"/>
          <w:b w:val="1"/>
          <w:kern w:val="0"/>
          <w:sz w:val="24"/>
        </w:rPr>
        <w:t>３．スライド協議の請求</w:t>
      </w:r>
    </w:p>
    <w:p>
      <w:pPr>
        <w:pStyle w:val="0"/>
        <w:autoSpaceDE w:val="0"/>
        <w:autoSpaceDN w:val="0"/>
        <w:adjustRightInd w:val="0"/>
        <w:ind w:left="420" w:leftChars="200" w:firstLine="210" w:firstLineChars="10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4" behindDoc="0" locked="0" layoutInCell="1" hidden="0" allowOverlap="1">
                <wp:simplePos x="0" y="0"/>
                <wp:positionH relativeFrom="column">
                  <wp:posOffset>-62230</wp:posOffset>
                </wp:positionH>
                <wp:positionV relativeFrom="paragraph">
                  <wp:posOffset>113665</wp:posOffset>
                </wp:positionV>
                <wp:extent cx="6038850" cy="581025"/>
                <wp:effectExtent l="635" t="635" r="29845" b="10795"/>
                <wp:wrapNone/>
                <wp:docPr id="1028" name="正方形/長方形 3"/>
                <a:graphic xmlns:a="http://schemas.openxmlformats.org/drawingml/2006/main">
                  <a:graphicData uri="http://schemas.microsoft.com/office/word/2010/wordprocessingShape">
                    <wps:wsp>
                      <wps:cNvPr id="1028" name="正方形/長方形 3"/>
                      <wps:cNvSpPr/>
                      <wps:spPr>
                        <a:xfrm>
                          <a:off x="0" y="0"/>
                          <a:ext cx="6038850" cy="5810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8.94pt;mso-position-vertical-relative:text;mso-position-horizontal-relative:text;position:absolute;height:45.75pt;mso-wrap-distance-top:0pt;width:475.5pt;mso-wrap-distance-left:9pt;margin-left:-4.9000000000000004pt;z-index:4;" o:spid="_x0000_s1028"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発注者又は受注者からのスライド協議の請求は、書面により行うこととし、その期限は直近の賃金水準の変更から、次の賃金水準の変更がなされるまでとする。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・スライド対象の確認</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スライド判定にあたっては、設計変更に伴う変更契約を行った上で、出来高を確認し、変動前と変動後残工事請負代金額により判定することを基本とする。</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・スライド協議の請求について</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発注者又は受注者からのスライド協議の請求は、書面（別紙様式</w:t>
      </w:r>
      <w:r>
        <w:rPr>
          <w:rFonts w:hint="eastAsia" w:asciiTheme="majorEastAsia" w:hAnsiTheme="majorEastAsia" w:eastAsiaTheme="majorEastAsia"/>
          <w:color w:val="000000"/>
          <w:kern w:val="0"/>
          <w:sz w:val="24"/>
        </w:rPr>
        <w:t>1-1</w:t>
      </w:r>
      <w:r>
        <w:rPr>
          <w:rFonts w:hint="eastAsia" w:asciiTheme="majorEastAsia" w:hAnsiTheme="majorEastAsia" w:eastAsiaTheme="majorEastAsia"/>
          <w:color w:val="000000"/>
          <w:kern w:val="0"/>
          <w:sz w:val="24"/>
        </w:rPr>
        <w:t>又は</w:t>
      </w:r>
      <w:r>
        <w:rPr>
          <w:rFonts w:hint="eastAsia" w:asciiTheme="majorEastAsia" w:hAnsiTheme="majorEastAsia" w:eastAsiaTheme="majorEastAsia"/>
          <w:color w:val="000000"/>
          <w:kern w:val="0"/>
          <w:sz w:val="24"/>
        </w:rPr>
        <w:t>1-2</w:t>
      </w:r>
      <w:r>
        <w:rPr>
          <w:rFonts w:hint="eastAsia" w:asciiTheme="majorEastAsia" w:hAnsiTheme="majorEastAsia" w:eastAsiaTheme="majorEastAsia"/>
          <w:color w:val="000000"/>
          <w:kern w:val="0"/>
          <w:sz w:val="24"/>
        </w:rPr>
        <w:t>）により行うこととする。</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また、基準日設定後に新たに賃金水準が変更され、かつ、残工事の工期が新たな基準日から</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ヶ月以上ある場合には、その都度スライド協議の請求をすることができる。</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なお、直近の賃金水準の変更から次の賃金水準の変更の間における発注者又は受注者からのスライド協議の請求は、</w:t>
      </w: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回を基本とする。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・スライド額協議開始日について</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発注者は、受注者の意見を聴いてスライド額協議開始日を定め、請求日から</w:t>
      </w:r>
      <w:r>
        <w:rPr>
          <w:rFonts w:hint="eastAsia" w:asciiTheme="majorEastAsia" w:hAnsiTheme="majorEastAsia" w:eastAsiaTheme="majorEastAsia"/>
          <w:color w:val="000000"/>
          <w:kern w:val="0"/>
          <w:sz w:val="24"/>
        </w:rPr>
        <w:t>7</w:t>
      </w:r>
      <w:r>
        <w:rPr>
          <w:rFonts w:hint="eastAsia" w:asciiTheme="majorEastAsia" w:hAnsiTheme="majorEastAsia" w:eastAsiaTheme="majorEastAsia"/>
          <w:color w:val="000000"/>
          <w:kern w:val="0"/>
          <w:sz w:val="24"/>
        </w:rPr>
        <w:t>日以内に受注者に書面（別紙様式</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）により通知する。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・実施フローについて</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720" w:firstLineChars="3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別紙</w:t>
      </w: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項に伴う実施フロー」を参照すること。</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000000"/>
          <w:kern w:val="0"/>
          <w:sz w:val="24"/>
        </w:rPr>
      </w:pPr>
      <w:r>
        <w:rPr>
          <w:rFonts w:hint="eastAsia" w:asciiTheme="majorEastAsia" w:hAnsiTheme="majorEastAsia" w:eastAsiaTheme="majorEastAsia"/>
          <w:b w:val="1"/>
          <w:color w:val="000000"/>
          <w:kern w:val="0"/>
          <w:sz w:val="24"/>
        </w:rPr>
        <w:t>４．請負代金額の変更</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17" behindDoc="0" locked="0" layoutInCell="1" hidden="0" allowOverlap="1">
                <wp:simplePos x="0" y="0"/>
                <wp:positionH relativeFrom="column">
                  <wp:posOffset>-45085</wp:posOffset>
                </wp:positionH>
                <wp:positionV relativeFrom="paragraph">
                  <wp:posOffset>88900</wp:posOffset>
                </wp:positionV>
                <wp:extent cx="6038850" cy="560705"/>
                <wp:effectExtent l="635" t="635" r="29845" b="10795"/>
                <wp:wrapNone/>
                <wp:docPr id="1029" name="正方形/長方形 17"/>
                <a:graphic xmlns:a="http://schemas.openxmlformats.org/drawingml/2006/main">
                  <a:graphicData uri="http://schemas.microsoft.com/office/word/2010/wordprocessingShape">
                    <wps:wsp>
                      <wps:cNvPr id="1029" name="正方形/長方形 17"/>
                      <wps:cNvSpPr/>
                      <wps:spPr>
                        <a:xfrm>
                          <a:off x="0" y="0"/>
                          <a:ext cx="6038850" cy="5607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7" style="mso-wrap-distance-right:9pt;mso-wrap-distance-bottom:0pt;margin-top:7pt;mso-position-vertical-relative:text;mso-position-horizontal-relative:text;position:absolute;height:44.15pt;mso-wrap-distance-top:0pt;width:475.5pt;mso-wrap-distance-left:9pt;margin-left:-3.55pt;z-index:17;" o:spid="_x0000_s1029"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　賃金等の変動による請負代金額の変更額（以下「スライド額」という。）は、当該工事に係る変動額のうち請負代金額から基準日における出来形部分に相応する請負代金額を控除した額の</w:t>
      </w:r>
      <w:r>
        <w:rPr>
          <w:rFonts w:hint="default" w:asciiTheme="majorEastAsia" w:hAnsiTheme="majorEastAsia" w:eastAsiaTheme="majorEastAsia"/>
          <w:color w:val="000000"/>
          <w:kern w:val="0"/>
          <w:sz w:val="24"/>
        </w:rPr>
        <w:t>100</w:t>
      </w:r>
      <w:r>
        <w:rPr>
          <w:rFonts w:hint="eastAsia" w:asciiTheme="majorEastAsia" w:hAnsiTheme="majorEastAsia" w:eastAsiaTheme="majorEastAsia"/>
          <w:color w:val="000000"/>
          <w:kern w:val="0"/>
          <w:sz w:val="24"/>
        </w:rPr>
        <w:t>分の</w:t>
      </w:r>
      <w:r>
        <w:rPr>
          <w:rFonts w:hint="default"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に相当する金額を超える額とする。</w:t>
      </w:r>
    </w:p>
    <w:p>
      <w:pPr>
        <w:pStyle w:val="0"/>
        <w:autoSpaceDE w:val="0"/>
        <w:autoSpaceDN w:val="0"/>
        <w:adjustRightInd w:val="0"/>
        <w:ind w:left="630" w:leftChars="100" w:hanging="420" w:hangingChars="20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5" behindDoc="0" locked="0" layoutInCell="1" hidden="0" allowOverlap="1">
                <wp:simplePos x="0" y="0"/>
                <wp:positionH relativeFrom="column">
                  <wp:posOffset>-63500</wp:posOffset>
                </wp:positionH>
                <wp:positionV relativeFrom="paragraph">
                  <wp:posOffset>-304800</wp:posOffset>
                </wp:positionV>
                <wp:extent cx="6038850" cy="4157345"/>
                <wp:effectExtent l="635" t="635" r="29845" b="10795"/>
                <wp:wrapNone/>
                <wp:docPr id="1030" name="正方形/長方形 5"/>
                <a:graphic xmlns:a="http://schemas.openxmlformats.org/drawingml/2006/main">
                  <a:graphicData uri="http://schemas.microsoft.com/office/word/2010/wordprocessingShape">
                    <wps:wsp>
                      <wps:cNvPr id="1030" name="正方形/長方形 5"/>
                      <wps:cNvSpPr/>
                      <wps:spPr>
                        <a:xfrm>
                          <a:off x="0" y="0"/>
                          <a:ext cx="6038850" cy="41573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wrap-distance-right:9pt;mso-wrap-distance-bottom:0pt;margin-top:-24pt;mso-position-vertical-relative:text;mso-position-horizontal-relative:text;position:absolute;height:327.35000000000002pt;mso-wrap-distance-top:0pt;width:475.5pt;mso-wrap-distance-left:9pt;margin-left:-5pt;z-index:5;" o:spid="_x0000_s1030"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　増額スライド額については、次式により行う。</w:t>
      </w:r>
    </w:p>
    <w:p>
      <w:pPr>
        <w:pStyle w:val="0"/>
        <w:autoSpaceDE w:val="0"/>
        <w:autoSpaceDN w:val="0"/>
        <w:adjustRightInd w:val="0"/>
        <w:ind w:firstLine="720" w:firstLineChars="3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Ｓ</w:t>
      </w:r>
      <w:r>
        <w:rPr>
          <w:rFonts w:hint="eastAsia" w:asciiTheme="majorEastAsia" w:hAnsiTheme="majorEastAsia" w:eastAsiaTheme="majorEastAsia"/>
          <w:color w:val="000000"/>
          <w:kern w:val="0"/>
          <w:sz w:val="24"/>
          <w:vertAlign w:val="subscript"/>
        </w:rPr>
        <w:t>増</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２</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w:t>
      </w:r>
      <w:r>
        <w:rPr>
          <w:rFonts w:hint="default" w:asciiTheme="majorEastAsia" w:hAnsiTheme="majorEastAsia" w:eastAsiaTheme="majorEastAsia"/>
          <w:color w:val="000000"/>
          <w:kern w:val="0"/>
          <w:sz w:val="24"/>
        </w:rPr>
        <w:t>1/100</w:t>
      </w:r>
      <w:r>
        <w:rPr>
          <w:rFonts w:hint="eastAsia" w:asciiTheme="majorEastAsia" w:hAnsiTheme="majorEastAsia" w:eastAsiaTheme="majorEastAsia"/>
          <w:color w:val="000000"/>
          <w:kern w:val="0"/>
          <w:sz w:val="24"/>
        </w:rPr>
        <w:t>）］</w:t>
      </w: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この式において、Ｓ</w:t>
      </w:r>
      <w:r>
        <w:rPr>
          <w:rFonts w:hint="eastAsia" w:asciiTheme="majorEastAsia" w:hAnsiTheme="majorEastAsia" w:eastAsiaTheme="majorEastAsia"/>
          <w:color w:val="000000"/>
          <w:kern w:val="0"/>
          <w:sz w:val="24"/>
          <w:vertAlign w:val="subscript"/>
        </w:rPr>
        <w:t>増</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及びＰ</w:t>
      </w:r>
      <w:r>
        <w:rPr>
          <w:rFonts w:hint="eastAsia" w:asciiTheme="majorEastAsia" w:hAnsiTheme="majorEastAsia" w:eastAsiaTheme="majorEastAsia"/>
          <w:color w:val="000000"/>
          <w:kern w:val="0"/>
          <w:sz w:val="24"/>
          <w:vertAlign w:val="subscript"/>
        </w:rPr>
        <w:t>２</w:t>
      </w:r>
      <w:r>
        <w:rPr>
          <w:rFonts w:hint="eastAsia" w:asciiTheme="majorEastAsia" w:hAnsiTheme="majorEastAsia" w:eastAsiaTheme="majorEastAsia"/>
          <w:color w:val="000000"/>
          <w:kern w:val="0"/>
          <w:sz w:val="24"/>
        </w:rPr>
        <w:t>は、それぞれ次の額を表すものとする。</w:t>
      </w:r>
    </w:p>
    <w:p>
      <w:pPr>
        <w:pStyle w:val="0"/>
        <w:autoSpaceDE w:val="0"/>
        <w:autoSpaceDN w:val="0"/>
        <w:adjustRightInd w:val="0"/>
        <w:ind w:firstLine="960" w:firstLineChars="4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Ｓ</w:t>
      </w:r>
      <w:r>
        <w:rPr>
          <w:rFonts w:hint="eastAsia" w:asciiTheme="majorEastAsia" w:hAnsiTheme="majorEastAsia" w:eastAsiaTheme="majorEastAsia"/>
          <w:color w:val="000000"/>
          <w:kern w:val="0"/>
          <w:sz w:val="24"/>
          <w:vertAlign w:val="subscript"/>
        </w:rPr>
        <w:t>増</w:t>
      </w:r>
      <w:r>
        <w:rPr>
          <w:rFonts w:hint="eastAsia" w:asciiTheme="majorEastAsia" w:hAnsiTheme="majorEastAsia" w:eastAsiaTheme="majorEastAsia"/>
          <w:color w:val="000000"/>
          <w:kern w:val="0"/>
          <w:sz w:val="24"/>
        </w:rPr>
        <w:t>：増額スライド額</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1545" w:leftChars="450" w:hanging="600" w:hangingChars="25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：請負代金額から基準日における出来形部分に相応する請負代金額を控除した額</w:t>
      </w:r>
    </w:p>
    <w:p>
      <w:pPr>
        <w:pStyle w:val="0"/>
        <w:autoSpaceDE w:val="0"/>
        <w:autoSpaceDN w:val="0"/>
        <w:adjustRightInd w:val="0"/>
        <w:ind w:firstLine="960" w:firstLineChars="4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２</w:t>
      </w:r>
      <w:r>
        <w:rPr>
          <w:rFonts w:hint="eastAsia" w:asciiTheme="majorEastAsia" w:hAnsiTheme="majorEastAsia" w:eastAsiaTheme="majorEastAsia"/>
          <w:color w:val="000000"/>
          <w:kern w:val="0"/>
          <w:sz w:val="24"/>
        </w:rPr>
        <w:t>：変動後（基準日）の賃金等を基礎として算出したＰ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に相当する額</w:t>
      </w:r>
    </w:p>
    <w:p>
      <w:pPr>
        <w:pStyle w:val="0"/>
        <w:autoSpaceDE w:val="0"/>
        <w:autoSpaceDN w:val="0"/>
        <w:adjustRightInd w:val="0"/>
        <w:ind w:firstLine="960" w:firstLineChars="4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（Ｐ＝Σ（α×Ｚ）、α：請負比率、Ｚ：発注者積算額）</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(3)</w:t>
      </w:r>
      <w:r>
        <w:rPr>
          <w:rFonts w:hint="eastAsia" w:asciiTheme="majorEastAsia" w:hAnsiTheme="majorEastAsia" w:eastAsiaTheme="majorEastAsia"/>
          <w:color w:val="000000"/>
          <w:kern w:val="0"/>
          <w:sz w:val="24"/>
        </w:rPr>
        <w:t>　減額スライド額については、次式により行う。</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720" w:firstLineChars="3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Ｓ</w:t>
      </w:r>
      <w:r>
        <w:rPr>
          <w:rFonts w:hint="eastAsia" w:asciiTheme="majorEastAsia" w:hAnsiTheme="majorEastAsia" w:eastAsiaTheme="majorEastAsia"/>
          <w:color w:val="000000"/>
          <w:kern w:val="0"/>
          <w:sz w:val="24"/>
          <w:vertAlign w:val="subscript"/>
        </w:rPr>
        <w:t>減</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２</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w:t>
      </w:r>
      <w:r>
        <w:rPr>
          <w:rFonts w:hint="default" w:asciiTheme="majorEastAsia" w:hAnsiTheme="majorEastAsia" w:eastAsiaTheme="majorEastAsia"/>
          <w:color w:val="000000"/>
          <w:kern w:val="0"/>
          <w:sz w:val="24"/>
        </w:rPr>
        <w:t>1/100</w:t>
      </w:r>
      <w:r>
        <w:rPr>
          <w:rFonts w:hint="eastAsia" w:asciiTheme="majorEastAsia" w:hAnsiTheme="majorEastAsia" w:eastAsiaTheme="majorEastAsia"/>
          <w:color w:val="000000"/>
          <w:kern w:val="0"/>
          <w:sz w:val="24"/>
        </w:rPr>
        <w:t>）］</w:t>
      </w: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この式において、Ｓ</w:t>
      </w:r>
      <w:r>
        <w:rPr>
          <w:rFonts w:hint="eastAsia" w:asciiTheme="majorEastAsia" w:hAnsiTheme="majorEastAsia" w:eastAsiaTheme="majorEastAsia"/>
          <w:color w:val="000000"/>
          <w:kern w:val="0"/>
          <w:sz w:val="24"/>
          <w:vertAlign w:val="subscript"/>
        </w:rPr>
        <w:t>減</w:t>
      </w: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及びＰ</w:t>
      </w:r>
      <w:r>
        <w:rPr>
          <w:rFonts w:hint="eastAsia" w:asciiTheme="majorEastAsia" w:hAnsiTheme="majorEastAsia" w:eastAsiaTheme="majorEastAsia"/>
          <w:color w:val="000000"/>
          <w:kern w:val="0"/>
          <w:sz w:val="24"/>
          <w:vertAlign w:val="subscript"/>
        </w:rPr>
        <w:t>２</w:t>
      </w:r>
      <w:r>
        <w:rPr>
          <w:rFonts w:hint="eastAsia" w:asciiTheme="majorEastAsia" w:hAnsiTheme="majorEastAsia" w:eastAsiaTheme="majorEastAsia"/>
          <w:color w:val="000000"/>
          <w:kern w:val="0"/>
          <w:sz w:val="24"/>
        </w:rPr>
        <w:t>は、それぞれ次の額を表すものとする。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960" w:firstLineChars="4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Ｓ</w:t>
      </w:r>
      <w:r>
        <w:rPr>
          <w:rFonts w:hint="eastAsia" w:asciiTheme="majorEastAsia" w:hAnsiTheme="majorEastAsia" w:eastAsiaTheme="majorEastAsia"/>
          <w:color w:val="000000"/>
          <w:kern w:val="0"/>
          <w:sz w:val="24"/>
          <w:vertAlign w:val="subscript"/>
        </w:rPr>
        <w:t>減</w:t>
      </w:r>
      <w:r>
        <w:rPr>
          <w:rFonts w:hint="eastAsia" w:asciiTheme="majorEastAsia" w:hAnsiTheme="majorEastAsia" w:eastAsiaTheme="majorEastAsia"/>
          <w:color w:val="000000"/>
          <w:kern w:val="0"/>
          <w:sz w:val="24"/>
        </w:rPr>
        <w:t>：減額スライド額</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1545" w:leftChars="450" w:hanging="600" w:hangingChars="25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：請負代金額から基準日における出来形部分に相応する請負代金額を控除した額</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960" w:firstLineChars="4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Ｐ</w:t>
      </w:r>
      <w:r>
        <w:rPr>
          <w:rFonts w:hint="eastAsia" w:asciiTheme="majorEastAsia" w:hAnsiTheme="majorEastAsia" w:eastAsiaTheme="majorEastAsia"/>
          <w:color w:val="000000"/>
          <w:kern w:val="0"/>
          <w:sz w:val="24"/>
          <w:vertAlign w:val="subscript"/>
        </w:rPr>
        <w:t>２</w:t>
      </w:r>
      <w:r>
        <w:rPr>
          <w:rFonts w:hint="eastAsia" w:asciiTheme="majorEastAsia" w:hAnsiTheme="majorEastAsia" w:eastAsiaTheme="majorEastAsia"/>
          <w:color w:val="000000"/>
          <w:kern w:val="0"/>
          <w:sz w:val="24"/>
        </w:rPr>
        <w:t>：変動後（基準日）の賃金等を基礎として算出したＰ</w:t>
      </w:r>
      <w:r>
        <w:rPr>
          <w:rFonts w:hint="eastAsia" w:asciiTheme="majorEastAsia" w:hAnsiTheme="majorEastAsia" w:eastAsiaTheme="majorEastAsia"/>
          <w:color w:val="000000"/>
          <w:kern w:val="0"/>
          <w:sz w:val="24"/>
          <w:vertAlign w:val="subscript"/>
        </w:rPr>
        <w:t>１</w:t>
      </w:r>
      <w:r>
        <w:rPr>
          <w:rFonts w:hint="eastAsia" w:asciiTheme="majorEastAsia" w:hAnsiTheme="majorEastAsia" w:eastAsiaTheme="majorEastAsia"/>
          <w:color w:val="000000"/>
          <w:kern w:val="0"/>
          <w:sz w:val="24"/>
        </w:rPr>
        <w:t>に相当する額</w:t>
      </w:r>
    </w:p>
    <w:p>
      <w:pPr>
        <w:pStyle w:val="0"/>
        <w:autoSpaceDE w:val="0"/>
        <w:autoSpaceDN w:val="0"/>
        <w:adjustRightInd w:val="0"/>
        <w:ind w:firstLine="960" w:firstLineChars="4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（Ｐ＝Σ（α×Ｚ）、α：請負比率、Ｚ：発注者積算額）</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(4)</w:t>
      </w:r>
      <w:r>
        <w:rPr>
          <w:rFonts w:hint="eastAsia" w:asciiTheme="majorEastAsia" w:hAnsiTheme="majorEastAsia" w:eastAsiaTheme="majorEastAsia"/>
          <w:color w:val="000000"/>
          <w:kern w:val="0"/>
          <w:sz w:val="24"/>
        </w:rPr>
        <w:t>　スライド額は、労務単価、材料単価、機械器具損料並びにこれらに伴う共通仮設費、現場管理費及び一般管理費等の変更について行われるものであり、歩掛の変更については考慮するものではない。</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・受注者の負担割合</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受注者の負担割合については、契約書約款第</w:t>
      </w:r>
      <w:r>
        <w:rPr>
          <w:rFonts w:hint="eastAsia" w:asciiTheme="majorEastAsia" w:hAnsiTheme="majorEastAsia" w:eastAsiaTheme="majorEastAsia"/>
          <w:kern w:val="0"/>
          <w:sz w:val="24"/>
        </w:rPr>
        <w:t>31</w:t>
      </w:r>
      <w:r>
        <w:rPr>
          <w:rFonts w:hint="eastAsia" w:asciiTheme="majorEastAsia" w:hAnsiTheme="majorEastAsia" w:eastAsiaTheme="majorEastAsia"/>
          <w:color w:val="000000"/>
          <w:kern w:val="0"/>
          <w:sz w:val="24"/>
        </w:rPr>
        <w:t>条の「不可抗力による損害」に準拠し、建設業者の経営上最小限度必要な利益まで損なわないよう定められた「</w:t>
      </w:r>
      <w:r>
        <w:rPr>
          <w:rFonts w:hint="default" w:asciiTheme="majorEastAsia" w:hAnsiTheme="majorEastAsia" w:eastAsiaTheme="majorEastAsia"/>
          <w:color w:val="000000"/>
          <w:kern w:val="0"/>
          <w:sz w:val="24"/>
        </w:rPr>
        <w:t>100</w:t>
      </w:r>
      <w:r>
        <w:rPr>
          <w:rFonts w:hint="eastAsia" w:asciiTheme="majorEastAsia" w:hAnsiTheme="majorEastAsia" w:eastAsiaTheme="majorEastAsia"/>
          <w:color w:val="000000"/>
          <w:kern w:val="0"/>
          <w:sz w:val="24"/>
        </w:rPr>
        <w:t>分の</w:t>
      </w:r>
      <w:r>
        <w:rPr>
          <w:rFonts w:hint="default"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」としている。</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・基準日における特別調査又は見積価格採用単価について</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再調査や再見積に多大な労力又は日数を必要とする場合には、当初積算時の類似単価の物価変動率により算定することができる。ただし、当該材料等の工事費全体に占める割合が大きい場合は、別途考慮する。</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・複数回スライドを行う場合について</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スライド請求を複数回行う場合におけるスライド額の算出も上記に基づき同様に実施するものとする。なお、その場合基準日における請負代金額には、それまでに実施したスライド額を含むものとする。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000000"/>
          <w:kern w:val="0"/>
          <w:sz w:val="24"/>
        </w:rPr>
      </w:pPr>
      <w:r>
        <w:rPr>
          <w:rFonts w:hint="eastAsia" w:asciiTheme="majorEastAsia" w:hAnsiTheme="majorEastAsia" w:eastAsiaTheme="majorEastAsia"/>
          <w:b w:val="1"/>
          <w:color w:val="000000"/>
          <w:kern w:val="0"/>
          <w:sz w:val="24"/>
        </w:rPr>
        <w:t>５．出来高数量の確認</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6" behindDoc="0" locked="0" layoutInCell="1" hidden="0" allowOverlap="1">
                <wp:simplePos x="0" y="0"/>
                <wp:positionH relativeFrom="column">
                  <wp:posOffset>-63500</wp:posOffset>
                </wp:positionH>
                <wp:positionV relativeFrom="paragraph">
                  <wp:posOffset>92710</wp:posOffset>
                </wp:positionV>
                <wp:extent cx="6038850" cy="1750695"/>
                <wp:effectExtent l="635" t="635" r="29845" b="10795"/>
                <wp:wrapNone/>
                <wp:docPr id="1031" name="正方形/長方形 6"/>
                <a:graphic xmlns:a="http://schemas.openxmlformats.org/drawingml/2006/main">
                  <a:graphicData uri="http://schemas.microsoft.com/office/word/2010/wordprocessingShape">
                    <wps:wsp>
                      <wps:cNvPr id="1031" name="正方形/長方形 6"/>
                      <wps:cNvSpPr/>
                      <wps:spPr>
                        <a:xfrm>
                          <a:off x="0" y="0"/>
                          <a:ext cx="6038850" cy="175069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6" style="mso-wrap-distance-right:9pt;mso-wrap-distance-bottom:0pt;margin-top:7.3pt;mso-position-vertical-relative:text;mso-position-horizontal-relative:text;position:absolute;height:137.85pt;mso-wrap-distance-top:0pt;width:475.5pt;mso-wrap-distance-left:9pt;margin-left:-5pt;z-index:6;" o:spid="_x0000_s1031"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　基準日における残工事量を算定するために行う出来形数量の確認は、数量総括表に対応して出来高確認を行うものとすること。</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　現場搬入材料については、認定したものは出来形数量として取り扱うこと。また、下記の材料等についても出来形数量として取り扱うものとする。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660" w:leftChars="200" w:hanging="240" w:hanging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・工場製作品については、工場での確認又はミルシート等で在庫確保が証明できる材料は出来形数量として取り扱う。</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660" w:leftChars="200" w:hanging="240" w:hanging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・基準日以前に配置済みの現地据付型の建設機械及び仮設材料等（架設用クレーン、仮設鋼材など）も出来形の対象とする。ただし、基準日以降の賃料等については、スライド対象とする。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630" w:leftChars="200" w:hanging="210" w:hangingChars="10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7" behindDoc="0" locked="0" layoutInCell="1" hidden="0" allowOverlap="1">
                <wp:simplePos x="0" y="0"/>
                <wp:positionH relativeFrom="column">
                  <wp:posOffset>-54610</wp:posOffset>
                </wp:positionH>
                <wp:positionV relativeFrom="paragraph">
                  <wp:posOffset>-304800</wp:posOffset>
                </wp:positionV>
                <wp:extent cx="6038850" cy="2380615"/>
                <wp:effectExtent l="635" t="635" r="29845" b="10795"/>
                <wp:wrapNone/>
                <wp:docPr id="1032" name="正方形/長方形 7"/>
                <a:graphic xmlns:a="http://schemas.openxmlformats.org/drawingml/2006/main">
                  <a:graphicData uri="http://schemas.microsoft.com/office/word/2010/wordprocessingShape">
                    <wps:wsp>
                      <wps:cNvPr id="1032" name="正方形/長方形 7"/>
                      <wps:cNvSpPr/>
                      <wps:spPr>
                        <a:xfrm>
                          <a:off x="0" y="0"/>
                          <a:ext cx="6038850" cy="23806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7" style="mso-wrap-distance-right:9pt;mso-wrap-distance-bottom:0pt;margin-top:-24pt;mso-position-vertical-relative:text;mso-position-horizontal-relative:text;position:absolute;height:187.45pt;mso-wrap-distance-top:0pt;width:475.5pt;mso-wrap-distance-left:9pt;margin-left:-4.3pt;z-index:7;" o:spid="_x0000_s1032"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r>
        <w:rPr>
          <w:rFonts w:hint="eastAsia" w:asciiTheme="majorEastAsia" w:hAnsiTheme="majorEastAsia" w:eastAsiaTheme="majorEastAsia"/>
          <w:color w:val="000000"/>
          <w:kern w:val="0"/>
          <w:sz w:val="24"/>
        </w:rPr>
        <w:t>・契約書にて工事材料契約の完了が確認でき、近隣のストックヤード等で在庫確認が可能な材料は出来形数量として取り扱う。</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(3)</w:t>
      </w:r>
      <w:r>
        <w:rPr>
          <w:rFonts w:hint="eastAsia" w:asciiTheme="majorEastAsia" w:hAnsiTheme="majorEastAsia" w:eastAsiaTheme="majorEastAsia"/>
          <w:color w:val="000000"/>
          <w:kern w:val="0"/>
          <w:sz w:val="24"/>
        </w:rPr>
        <w:t>　数量総括表で一式明示した仮設工についても出来形数量の対象とできる。</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(4)</w:t>
      </w:r>
      <w:r>
        <w:rPr>
          <w:rFonts w:hint="eastAsia" w:asciiTheme="majorEastAsia" w:hAnsiTheme="majorEastAsia" w:eastAsiaTheme="majorEastAsia"/>
          <w:color w:val="000000"/>
          <w:kern w:val="0"/>
          <w:sz w:val="24"/>
        </w:rPr>
        <w:t>　出来形数量の計上方法については、発注者側に換算数量がない場合は、受注者側の当該工種に対する構成比率により出来形数量を算出してもよい。</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(5)</w:t>
      </w:r>
      <w:r>
        <w:rPr>
          <w:rFonts w:hint="eastAsia" w:asciiTheme="majorEastAsia" w:hAnsiTheme="majorEastAsia" w:eastAsiaTheme="majorEastAsia"/>
          <w:color w:val="000000"/>
          <w:kern w:val="0"/>
          <w:sz w:val="24"/>
        </w:rPr>
        <w:t>　受注者の責めに帰すべき事由により遅延していると認められる工事量は、増額スライドの場合は、出来形部分に含めるものとし、減額スライドの場合は、出来形部分に含めないものとする。</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　基準日までに変更契約を行っていないが先行指示されている設計量については、スライドの対象とすることができる。</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・出来形数量等の確認方法について</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基準日における工事の出来形数量の確認については、本マニュアル</w:t>
      </w:r>
      <w:r>
        <w:rPr>
          <w:rFonts w:hint="eastAsia" w:asciiTheme="majorEastAsia" w:hAnsiTheme="majorEastAsia" w:eastAsiaTheme="majorEastAsia"/>
          <w:color w:val="000000"/>
          <w:kern w:val="0"/>
          <w:sz w:val="24"/>
        </w:rPr>
        <w:t xml:space="preserve"> </w:t>
      </w:r>
      <w:r>
        <w:rPr>
          <w:rFonts w:hint="eastAsia" w:asciiTheme="majorEastAsia" w:hAnsiTheme="majorEastAsia" w:eastAsiaTheme="majorEastAsia"/>
          <w:color w:val="000000"/>
          <w:kern w:val="0"/>
          <w:sz w:val="24"/>
        </w:rPr>
        <w:t>記５</w:t>
      </w:r>
      <w:r>
        <w:rPr>
          <w:rFonts w:hint="eastAsia" w:asciiTheme="majorEastAsia" w:hAnsiTheme="majorEastAsia" w:eastAsiaTheme="majorEastAsia"/>
          <w:color w:val="000000"/>
          <w:kern w:val="0"/>
          <w:sz w:val="24"/>
        </w:rPr>
        <w:t xml:space="preserve"> </w:t>
      </w:r>
      <w:r>
        <w:rPr>
          <w:rFonts w:hint="eastAsia" w:asciiTheme="majorEastAsia" w:hAnsiTheme="majorEastAsia" w:eastAsiaTheme="majorEastAsia"/>
          <w:color w:val="000000"/>
          <w:kern w:val="0"/>
          <w:sz w:val="24"/>
        </w:rPr>
        <w:t>に基づき実施することを基本とする。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なお、当面、受注者に「工事出来高内訳書」または「実施工程表付き工事履行報告書」の提出を求め、これにより、数量総括表に対応した出来高を確認できることとする。</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・「工事出来高内訳書」による出来高の確認</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「工事出来高内訳書」に記載された出来高数量により、数量総括表に対応した出来高数量を確認する。</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・「実施工程表付き工事履行報告書」による出来高の確認</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次式により数量総括表に対応した出来高を算出する。（ただし、実施工程表は、基準日までに作成されたものとする。）。</w:t>
      </w:r>
    </w:p>
    <w:p>
      <w:pPr>
        <w:pStyle w:val="0"/>
        <w:autoSpaceDE w:val="0"/>
        <w:autoSpaceDN w:val="0"/>
        <w:adjustRightInd w:val="0"/>
        <w:ind w:left="2070" w:leftChars="300" w:hanging="1440" w:hangingChars="6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出来形数量＝基準日における設計数量×（基準日における実施済工程工期／実施工程工期）</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本通達に基づくスライド請求を複数回行う場合、</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回目以降の基準日における出来形数量の確認方法は、</w:t>
      </w: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回目の基準日における確認方法と原則同じ方法によることとする。</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・出来形数量等の確認時期について</w:t>
      </w:r>
    </w:p>
    <w:p>
      <w:pPr>
        <w:pStyle w:val="0"/>
        <w:autoSpaceDE w:val="0"/>
        <w:autoSpaceDN w:val="0"/>
        <w:adjustRightInd w:val="0"/>
        <w:ind w:firstLine="720" w:firstLineChars="3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発注者は、請求日から</w:t>
      </w:r>
      <w:r>
        <w:rPr>
          <w:rFonts w:hint="eastAsia" w:asciiTheme="majorEastAsia" w:hAnsiTheme="majorEastAsia" w:eastAsiaTheme="majorEastAsia"/>
          <w:color w:val="000000"/>
          <w:kern w:val="0"/>
          <w:sz w:val="24"/>
        </w:rPr>
        <w:t>14</w:t>
      </w:r>
      <w:r>
        <w:rPr>
          <w:rFonts w:hint="eastAsia" w:asciiTheme="majorEastAsia" w:hAnsiTheme="majorEastAsia" w:eastAsiaTheme="majorEastAsia"/>
          <w:color w:val="000000"/>
          <w:kern w:val="0"/>
          <w:sz w:val="24"/>
        </w:rPr>
        <w:t>日以内に出来高確認を行う。</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000000"/>
          <w:kern w:val="0"/>
          <w:sz w:val="24"/>
        </w:rPr>
      </w:pPr>
      <w:r>
        <w:rPr>
          <w:rFonts w:hint="eastAsia" w:asciiTheme="majorEastAsia" w:hAnsiTheme="majorEastAsia" w:eastAsiaTheme="majorEastAsia"/>
          <w:b w:val="1"/>
          <w:color w:val="000000"/>
          <w:kern w:val="0"/>
          <w:sz w:val="24"/>
        </w:rPr>
        <w:t>６．物価指数</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8" behindDoc="0" locked="0" layoutInCell="1" hidden="0" allowOverlap="1">
                <wp:simplePos x="0" y="0"/>
                <wp:positionH relativeFrom="column">
                  <wp:posOffset>-52705</wp:posOffset>
                </wp:positionH>
                <wp:positionV relativeFrom="paragraph">
                  <wp:posOffset>86995</wp:posOffset>
                </wp:positionV>
                <wp:extent cx="6038850" cy="790575"/>
                <wp:effectExtent l="635" t="635" r="29845" b="10795"/>
                <wp:wrapNone/>
                <wp:docPr id="1033" name="正方形/長方形 8"/>
                <a:graphic xmlns:a="http://schemas.openxmlformats.org/drawingml/2006/main">
                  <a:graphicData uri="http://schemas.microsoft.com/office/word/2010/wordprocessingShape">
                    <wps:wsp>
                      <wps:cNvPr id="1033" name="正方形/長方形 8"/>
                      <wps:cNvSpPr/>
                      <wps:spPr>
                        <a:xfrm>
                          <a:off x="0" y="0"/>
                          <a:ext cx="6038850" cy="7905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8" style="mso-wrap-distance-right:9pt;mso-wrap-distance-bottom:0pt;margin-top:6.85pt;mso-position-vertical-relative:text;mso-position-horizontal-relative:text;position:absolute;height:62.25pt;mso-wrap-distance-top:0pt;width:475.5pt;mso-wrap-distance-left:9pt;margin-left:-4.1500000000000004pt;z-index:8;" o:spid="_x0000_s1033"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発注者は、積算に使用する単価を用いた変動率を物価指数とすることを基本とする。なお、受注者の協議資料等に基づき双方で合意した場合は別途の物価指数を用いることができる。</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・積算に使用する単価について</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変動後の価格を算定する際に用いる材料単価等については、発注者が積算に使用している物価資料等の基準日における価格を基礎とする。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・基準日における特別調査又は見積価格採用単価について</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再調査や再見積に多大な労力又は日数を必要とする場合には、当初積算時の類似単価の物価変動率により算定することができる。ただし、当該材料等の工事費全体に占める割合が大きい場合は、別途考慮する。</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000000"/>
          <w:kern w:val="0"/>
          <w:sz w:val="24"/>
        </w:rPr>
      </w:pPr>
      <w:r>
        <w:rPr>
          <w:rFonts w:hint="eastAsia" w:asciiTheme="majorEastAsia" w:hAnsiTheme="majorEastAsia" w:eastAsiaTheme="majorEastAsia"/>
          <w:b w:val="1"/>
          <w:color w:val="000000"/>
          <w:kern w:val="0"/>
          <w:sz w:val="24"/>
        </w:rPr>
        <w:t>７．変更契約の時期</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9" behindDoc="0" locked="0" layoutInCell="1" hidden="0" allowOverlap="1">
                <wp:simplePos x="0" y="0"/>
                <wp:positionH relativeFrom="column">
                  <wp:posOffset>-52705</wp:posOffset>
                </wp:positionH>
                <wp:positionV relativeFrom="paragraph">
                  <wp:posOffset>101600</wp:posOffset>
                </wp:positionV>
                <wp:extent cx="6038850" cy="381000"/>
                <wp:effectExtent l="635" t="635" r="29845" b="10795"/>
                <wp:wrapNone/>
                <wp:docPr id="1034" name="正方形/長方形 9"/>
                <a:graphic xmlns:a="http://schemas.openxmlformats.org/drawingml/2006/main">
                  <a:graphicData uri="http://schemas.microsoft.com/office/word/2010/wordprocessingShape">
                    <wps:wsp>
                      <wps:cNvPr id="1034" name="正方形/長方形 9"/>
                      <wps:cNvSpPr/>
                      <wps:spPr>
                        <a:xfrm>
                          <a:off x="0" y="0"/>
                          <a:ext cx="6038850" cy="381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9" style="mso-wrap-distance-right:9pt;mso-wrap-distance-bottom:0pt;margin-top:8pt;mso-position-vertical-relative:text;mso-position-horizontal-relative:text;position:absolute;height:30pt;mso-wrap-distance-top:0pt;width:475.5pt;mso-wrap-distance-left:9pt;margin-left:-4.1500000000000004pt;z-index:9;" o:spid="_x0000_s1034"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スライド額に係る契約変更は、精算変更時点で行うことができる。</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・精算変更時で行う場合</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420" w:leftChars="200"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スライド額に係る契約変更を精算変更時点で行う場合は、</w:t>
      </w:r>
      <w:r>
        <w:rPr>
          <w:rFonts w:hint="default" w:asciiTheme="majorEastAsia" w:hAnsiTheme="majorEastAsia" w:eastAsiaTheme="majorEastAsia"/>
          <w:color w:val="000000"/>
          <w:kern w:val="0"/>
          <w:sz w:val="24"/>
        </w:rPr>
        <w:t xml:space="preserve"> </w:t>
      </w:r>
      <w:r>
        <w:rPr>
          <w:rFonts w:hint="eastAsia" w:asciiTheme="majorEastAsia" w:hAnsiTheme="majorEastAsia" w:eastAsiaTheme="majorEastAsia"/>
          <w:color w:val="000000"/>
          <w:kern w:val="0"/>
          <w:sz w:val="24"/>
        </w:rPr>
        <w:t>スライド基準日における出来形数量を確認し、残工事量を受発注者間で確認すること。</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000000"/>
          <w:kern w:val="0"/>
          <w:sz w:val="24"/>
        </w:rPr>
      </w:pPr>
      <w:r>
        <w:rPr>
          <w:rFonts w:hint="eastAsia" w:asciiTheme="majorEastAsia" w:hAnsiTheme="majorEastAsia" w:eastAsiaTheme="majorEastAsia"/>
          <w:b w:val="1"/>
          <w:color w:val="000000"/>
          <w:kern w:val="0"/>
          <w:sz w:val="24"/>
        </w:rPr>
        <w:t>８．全体スライド及び単品スライド条項の併用</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mc:AlternateContent>
          <mc:Choice Requires="wps">
            <w:drawing>
              <wp:anchor distT="0" distB="0" distL="114300" distR="114300" simplePos="0" relativeHeight="10" behindDoc="0" locked="0" layoutInCell="1" hidden="0" allowOverlap="1">
                <wp:simplePos x="0" y="0"/>
                <wp:positionH relativeFrom="column">
                  <wp:posOffset>-52705</wp:posOffset>
                </wp:positionH>
                <wp:positionV relativeFrom="paragraph">
                  <wp:posOffset>80010</wp:posOffset>
                </wp:positionV>
                <wp:extent cx="6038850" cy="1381125"/>
                <wp:effectExtent l="635" t="635" r="29845" b="10795"/>
                <wp:wrapNone/>
                <wp:docPr id="1035" name="正方形/長方形 10"/>
                <a:graphic xmlns:a="http://schemas.openxmlformats.org/drawingml/2006/main">
                  <a:graphicData uri="http://schemas.microsoft.com/office/word/2010/wordprocessingShape">
                    <wps:wsp>
                      <wps:cNvPr id="1035" name="正方形/長方形 10"/>
                      <wps:cNvSpPr/>
                      <wps:spPr>
                        <a:xfrm>
                          <a:off x="0" y="0"/>
                          <a:ext cx="6038850" cy="13811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0" style="mso-wrap-distance-right:9pt;mso-wrap-distance-bottom:0pt;margin-top:6.3pt;mso-position-vertical-relative:text;mso-position-horizontal-relative:text;position:absolute;height:108.75pt;mso-wrap-distance-top:0pt;width:475.5pt;mso-wrap-distance-left:9pt;margin-left:-4.1500000000000004pt;z-index:10;" o:spid="_x0000_s1035" o:allowincell="t" o:allowoverlap="t" filled="f" stroked="t" strokecolor="#000000 [3213]" strokeweight="0.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　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項から第</w:t>
      </w:r>
      <w:r>
        <w:rPr>
          <w:rFonts w:hint="eastAsia" w:asciiTheme="majorEastAsia" w:hAnsiTheme="majorEastAsia" w:eastAsiaTheme="majorEastAsia"/>
          <w:color w:val="000000"/>
          <w:kern w:val="0"/>
          <w:sz w:val="24"/>
        </w:rPr>
        <w:t>4</w:t>
      </w:r>
      <w:r>
        <w:rPr>
          <w:rFonts w:hint="eastAsia" w:asciiTheme="majorEastAsia" w:hAnsiTheme="majorEastAsia" w:eastAsiaTheme="majorEastAsia"/>
          <w:color w:val="000000"/>
          <w:kern w:val="0"/>
          <w:sz w:val="24"/>
        </w:rPr>
        <w:t>項までに規定する全体スライド条項に基づく請負代金額の変更を実施した後であっても、本運用によるスライドを請求することができる。</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　本運用に基づき請負代金額の変更を実施した後であっても、契約書約款第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5</w:t>
      </w:r>
      <w:r>
        <w:rPr>
          <w:rFonts w:hint="eastAsia" w:asciiTheme="majorEastAsia" w:hAnsiTheme="majorEastAsia" w:eastAsiaTheme="majorEastAsia"/>
          <w:color w:val="000000"/>
          <w:kern w:val="0"/>
          <w:sz w:val="24"/>
        </w:rPr>
        <w:t>項に規定する単品スライド条項に基づく請負代金額の変更を請求することができる。</w:t>
      </w:r>
    </w:p>
    <w:p>
      <w:pPr>
        <w:pStyle w:val="0"/>
        <w:autoSpaceDE w:val="0"/>
        <w:autoSpaceDN w:val="0"/>
        <w:adjustRightInd w:val="0"/>
        <w:ind w:left="690" w:leftChars="100" w:hanging="480" w:hangingChars="200"/>
        <w:jc w:val="left"/>
        <w:rPr>
          <w:rFonts w:hint="default" w:asciiTheme="majorEastAsia" w:hAnsiTheme="majorEastAsia" w:eastAsiaTheme="majorEastAsia"/>
          <w:color w:val="000000"/>
          <w:kern w:val="0"/>
          <w:sz w:val="24"/>
        </w:rPr>
      </w:pPr>
    </w:p>
    <w:p>
      <w:pPr>
        <w:pStyle w:val="0"/>
        <w:autoSpaceDE w:val="0"/>
        <w:autoSpaceDN w:val="0"/>
        <w:adjustRightInd w:val="0"/>
        <w:ind w:left="450" w:leftChars="100" w:hanging="240" w:hanging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規定するインフレスライド条項は、材料価格を含む物価や賃金等の変動に伴う価格水準全般の変動について対応するものであることから、単品スライド条項の適用となっている材料を含めて、まずインフレスライド条項によるスライド額を算出することが基本となる。その上で、インフレスライド条項との重複を防止するため、インフレスライド条項の対象とした数量については、変動前の単価をインフレスライド条項の適用日の単価として単品スライド条項のスライド額を算出することとなる。</w:t>
      </w:r>
    </w:p>
    <w:p>
      <w:pPr>
        <w:pStyle w:val="0"/>
        <w:autoSpaceDE w:val="0"/>
        <w:autoSpaceDN w:val="0"/>
        <w:adjustRightInd w:val="0"/>
        <w:ind w:left="450" w:leftChars="100" w:hanging="240" w:hangingChars="100"/>
        <w:jc w:val="left"/>
        <w:rPr>
          <w:rFonts w:hint="default" w:asciiTheme="majorEastAsia" w:hAnsiTheme="majorEastAsia" w:eastAsiaTheme="majorEastAsia"/>
          <w:color w:val="000000"/>
          <w:kern w:val="0"/>
          <w:sz w:val="24"/>
        </w:rPr>
      </w:pPr>
    </w:p>
    <w:p>
      <w:pPr>
        <w:pStyle w:val="0"/>
        <w:autoSpaceDE w:val="0"/>
        <w:autoSpaceDN w:val="0"/>
        <w:adjustRightInd w:val="0"/>
        <w:ind w:left="450" w:leftChars="100" w:hanging="240" w:hanging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また、インフレスライド条項と単品スライド条項とをそれぞれ単独で考えれば、前者においては残工事費の１％、後者においては対象工事費の１％、それぞれで受注者の負担が生じることとなる。両スライドのルールをそのままそれぞれ適用した場合には、受注者にリスクを重複して負担させることになり、結果的にリスク負担が過大なものとなる。</w:t>
      </w:r>
    </w:p>
    <w:p>
      <w:pPr>
        <w:pStyle w:val="0"/>
        <w:autoSpaceDE w:val="0"/>
        <w:autoSpaceDN w:val="0"/>
        <w:adjustRightInd w:val="0"/>
        <w:ind w:left="450" w:leftChars="100" w:hanging="240" w:hangingChars="100"/>
        <w:jc w:val="left"/>
        <w:rPr>
          <w:rFonts w:hint="default" w:asciiTheme="majorEastAsia" w:hAnsiTheme="majorEastAsia" w:eastAsiaTheme="majorEastAsia"/>
          <w:color w:val="000000"/>
          <w:kern w:val="0"/>
          <w:sz w:val="24"/>
        </w:rPr>
      </w:pPr>
    </w:p>
    <w:p>
      <w:pPr>
        <w:pStyle w:val="0"/>
        <w:autoSpaceDE w:val="0"/>
        <w:autoSpaceDN w:val="0"/>
        <w:adjustRightInd w:val="0"/>
        <w:ind w:left="450" w:leftChars="100" w:hanging="240" w:hanging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このような過大なリスク負担を回避するため、単品スライド条項のみが適用される期間においては当該期間の工事費の１％を受注者の負担とするが、インフレスライド条項と単品スライド条項が併用されている期間においては、インフレスライド条項の適用により受注者が負担する残工事費の１％をもって既に単品スライド条項に係るリスク負担がなされているとの考え方に基づき、単品スライド条項に係る１％分の負担を求めないこととした。</w:t>
      </w:r>
    </w:p>
    <w:p>
      <w:pPr>
        <w:pStyle w:val="0"/>
        <w:autoSpaceDE w:val="0"/>
        <w:autoSpaceDN w:val="0"/>
        <w:adjustRightInd w:val="0"/>
        <w:ind w:left="450" w:leftChars="100" w:hanging="240" w:hangingChars="100"/>
        <w:jc w:val="left"/>
        <w:rPr>
          <w:rFonts w:hint="default" w:asciiTheme="majorEastAsia" w:hAnsiTheme="majorEastAsia" w:eastAsiaTheme="majorEastAsia"/>
          <w:color w:val="000000"/>
          <w:kern w:val="0"/>
          <w:sz w:val="24"/>
        </w:rPr>
      </w:pPr>
    </w:p>
    <w:p>
      <w:pPr>
        <w:pStyle w:val="0"/>
        <w:autoSpaceDE w:val="0"/>
        <w:autoSpaceDN w:val="0"/>
        <w:adjustRightInd w:val="0"/>
        <w:ind w:left="450" w:leftChars="100" w:hanging="240" w:hanging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さらに、単品スライド条項に係る対象工事費は基本的には最終的な全体工事費であり、インフレスライド条項と併用した場合の対象工事費はインフレスライド条項に係るスライド額を含む変更後の総価となる。</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【参考】契約書約款第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条（賃金又は物価の変動に基づく請負代金額の変更）</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left="1710" w:leftChars="700" w:hanging="240" w:hanging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mc:AlternateContent>
          <mc:Choice Requires="wps">
            <w:drawing>
              <wp:anchor distT="0" distB="0" distL="114300" distR="114300" simplePos="0" relativeHeight="11" behindDoc="0" locked="0" layoutInCell="1" hidden="0" allowOverlap="1">
                <wp:simplePos x="0" y="0"/>
                <wp:positionH relativeFrom="column">
                  <wp:posOffset>661670</wp:posOffset>
                </wp:positionH>
                <wp:positionV relativeFrom="paragraph">
                  <wp:posOffset>75565</wp:posOffset>
                </wp:positionV>
                <wp:extent cx="219075" cy="3695700"/>
                <wp:effectExtent l="635" t="635" r="29845" b="10795"/>
                <wp:wrapNone/>
                <wp:docPr id="1036" name="左中かっこ 11"/>
                <a:graphic xmlns:a="http://schemas.openxmlformats.org/drawingml/2006/main">
                  <a:graphicData uri="http://schemas.microsoft.com/office/word/2010/wordprocessingShape">
                    <wps:wsp>
                      <wps:cNvPr id="1036" name="左中かっこ 11"/>
                      <wps:cNvSpPr/>
                      <wps:spPr>
                        <a:xfrm>
                          <a:off x="0" y="0"/>
                          <a:ext cx="219075" cy="369570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1" style="mso-wrap-distance-right:9pt;mso-wrap-distance-bottom:0pt;margin-top:5.95pt;mso-position-vertical-relative:text;mso-position-horizontal-relative:text;position:absolute;height:291pt;mso-wrap-distance-top:0pt;width:17.25pt;mso-wrap-distance-left:9pt;margin-left:52.1pt;z-index:11;" o:spid="_x0000_s1036" o:allowincell="t" o:allowoverlap="t" filled="f" stroked="t" strokecolor="#000000" strokeweight="0.75pt" o:spt="87" type="#_x0000_t87" adj="1800,10800">
                <v:fill/>
                <v:stroke linestyle="single" endcap="flat" dashstyle="solid" filltype="solid"/>
                <v:textbox style="layout-flow:horizontal;"/>
                <v:imagedata o:title=""/>
                <w10:wrap type="none" anchorx="text" anchory="text"/>
              </v:shape>
            </w:pict>
          </mc:Fallback>
        </mc:AlternateContent>
      </w:r>
      <w:r>
        <w:rPr>
          <w:rFonts w:hint="eastAsia" w:asciiTheme="majorEastAsia" w:hAnsiTheme="majorEastAsia" w:eastAsiaTheme="majorEastAsia"/>
          <w:color w:val="000000"/>
          <w:kern w:val="0"/>
          <w:sz w:val="24"/>
        </w:rPr>
        <w:t>１　発注者又は受注者は、工期内で請負契約締結の日から</w:t>
      </w:r>
      <w:r>
        <w:rPr>
          <w:rFonts w:hint="default" w:asciiTheme="majorEastAsia" w:hAnsiTheme="majorEastAsia" w:eastAsiaTheme="majorEastAsia"/>
          <w:color w:val="000000"/>
          <w:kern w:val="0"/>
          <w:sz w:val="24"/>
        </w:rPr>
        <w:t>12</w:t>
      </w:r>
      <w:r>
        <w:rPr>
          <w:rFonts w:hint="eastAsia" w:asciiTheme="majorEastAsia" w:hAnsiTheme="majorEastAsia" w:eastAsiaTheme="majorEastAsia"/>
          <w:color w:val="000000"/>
          <w:kern w:val="0"/>
          <w:sz w:val="24"/>
        </w:rPr>
        <w:t>月を経過した後に日本国内における賃金水準又は物価水準の変動により請負代金額が不適当となったと認めたときは、相手方に対して請負代金額の変更を請求することができる。</w:t>
      </w:r>
    </w:p>
    <w:p>
      <w:pPr>
        <w:pStyle w:val="0"/>
        <w:autoSpaceDE w:val="0"/>
        <w:autoSpaceDN w:val="0"/>
        <w:adjustRightInd w:val="0"/>
        <w:ind w:left="1710" w:leftChars="700" w:hanging="240" w:hangingChars="100"/>
        <w:jc w:val="left"/>
        <w:rPr>
          <w:rFonts w:hint="default" w:asciiTheme="majorEastAsia" w:hAnsiTheme="majorEastAsia" w:eastAsiaTheme="majorEastAsia"/>
          <w:kern w:val="0"/>
          <w:sz w:val="24"/>
        </w:rPr>
      </w:pPr>
      <w:r>
        <w:rPr>
          <w:rFonts w:hint="default" w:asciiTheme="majorEastAsia" w:hAnsiTheme="majorEastAsia" w:eastAsiaTheme="majorEastAsia"/>
          <w:kern w:val="0"/>
          <w:sz w:val="24"/>
        </w:rPr>
        <mc:AlternateContent>
          <mc:Choice Requires="wps">
            <w:drawing>
              <wp:anchor distT="0" distB="0" distL="114300" distR="114300" simplePos="0" relativeHeight="14" behindDoc="0" locked="0" layoutInCell="1" hidden="0" allowOverlap="1">
                <wp:simplePos x="0" y="0"/>
                <wp:positionH relativeFrom="column">
                  <wp:posOffset>-100330</wp:posOffset>
                </wp:positionH>
                <wp:positionV relativeFrom="paragraph">
                  <wp:posOffset>923290</wp:posOffset>
                </wp:positionV>
                <wp:extent cx="800100" cy="485775"/>
                <wp:effectExtent l="0" t="0" r="635" b="635"/>
                <wp:wrapNone/>
                <wp:docPr id="1037" name="テキスト ボックス 14"/>
                <a:graphic xmlns:a="http://schemas.openxmlformats.org/drawingml/2006/main">
                  <a:graphicData uri="http://schemas.microsoft.com/office/word/2010/wordprocessingShape">
                    <wps:wsp>
                      <wps:cNvPr id="1037" name="テキスト ボックス 14"/>
                      <wps:cNvSpPr txBox="1"/>
                      <wps:spPr>
                        <a:xfrm>
                          <a:off x="0" y="0"/>
                          <a:ext cx="80010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asciiTheme="majorEastAsia" w:hAnsiTheme="majorEastAsia" w:eastAsiaTheme="majorEastAsia"/>
                                <w:sz w:val="24"/>
                              </w:rPr>
                            </w:pPr>
                            <w:r>
                              <w:rPr>
                                <w:rFonts w:hint="eastAsia" w:asciiTheme="majorEastAsia" w:hAnsiTheme="majorEastAsia" w:eastAsiaTheme="majorEastAsia"/>
                                <w:sz w:val="24"/>
                              </w:rPr>
                              <w:t>全体</w:t>
                            </w:r>
                          </w:p>
                          <w:p>
                            <w:pPr>
                              <w:pStyle w:val="0"/>
                              <w:rPr>
                                <w:rFonts w:hint="default" w:asciiTheme="majorEastAsia" w:hAnsiTheme="majorEastAsia" w:eastAsiaTheme="majorEastAsia"/>
                              </w:rPr>
                            </w:pPr>
                            <w:r>
                              <w:rPr>
                                <w:rFonts w:hint="eastAsia" w:asciiTheme="majorEastAsia" w:hAnsiTheme="majorEastAsia" w:eastAsiaTheme="majorEastAsia"/>
                                <w:sz w:val="24"/>
                              </w:rPr>
                              <w:t>スライド</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4" style="mso-wrap-distance-right:9pt;mso-wrap-distance-bottom:0pt;margin-top:72.7pt;mso-position-vertical-relative:text;mso-position-horizontal-relative:text;v-text-anchor:top;position:absolute;height:38.25pt;mso-wrap-distance-top:0pt;width:63pt;mso-wrap-distance-left:9pt;margin-left:-7.9pt;z-index:14;" o:spid="_x0000_s1037" o:allowincell="t" o:allowoverlap="t" filled="f" stroked="f" strokeweight="0.5pt" o:spt="202" type="#_x0000_t202">
                <v:fill/>
                <v:textbox style="layout-flow:horizontal;">
                  <w:txbxContent>
                    <w:p>
                      <w:pPr>
                        <w:pStyle w:val="0"/>
                        <w:rPr>
                          <w:rFonts w:hint="default" w:asciiTheme="majorEastAsia" w:hAnsiTheme="majorEastAsia" w:eastAsiaTheme="majorEastAsia"/>
                          <w:sz w:val="24"/>
                        </w:rPr>
                      </w:pPr>
                      <w:r>
                        <w:rPr>
                          <w:rFonts w:hint="eastAsia" w:asciiTheme="majorEastAsia" w:hAnsiTheme="majorEastAsia" w:eastAsiaTheme="majorEastAsia"/>
                          <w:sz w:val="24"/>
                        </w:rPr>
                        <w:t>全体</w:t>
                      </w:r>
                    </w:p>
                    <w:p>
                      <w:pPr>
                        <w:pStyle w:val="0"/>
                        <w:rPr>
                          <w:rFonts w:hint="default" w:asciiTheme="majorEastAsia" w:hAnsiTheme="majorEastAsia" w:eastAsiaTheme="majorEastAsia"/>
                        </w:rPr>
                      </w:pPr>
                      <w:r>
                        <w:rPr>
                          <w:rFonts w:hint="eastAsia" w:asciiTheme="majorEastAsia" w:hAnsiTheme="majorEastAsia" w:eastAsiaTheme="majorEastAsia"/>
                          <w:sz w:val="24"/>
                        </w:rPr>
                        <w:t>スライド</w:t>
                      </w:r>
                    </w:p>
                  </w:txbxContent>
                </v:textbox>
                <v:imagedata o:title=""/>
                <w10:wrap type="none" anchorx="text" anchory="text"/>
              </v:shape>
            </w:pict>
          </mc:Fallback>
        </mc:AlternateContent>
      </w:r>
      <w:r>
        <w:rPr>
          <w:rFonts w:hint="default" w:asciiTheme="majorEastAsia" w:hAnsiTheme="majorEastAsia" w:eastAsiaTheme="majorEastAsia"/>
          <w:kern w:val="0"/>
          <w:sz w:val="24"/>
        </w:rPr>
        <w:t>２</w:t>
      </w:r>
      <w:r>
        <w:rPr>
          <w:rFonts w:hint="eastAsia" w:asciiTheme="majorEastAsia" w:hAnsiTheme="majorEastAsia" w:eastAsiaTheme="majorEastAsia"/>
          <w:kern w:val="0"/>
          <w:sz w:val="24"/>
        </w:rPr>
        <w:t>　</w:t>
      </w:r>
      <w:r>
        <w:rPr>
          <w:rFonts w:hint="default" w:asciiTheme="majorEastAsia" w:hAnsiTheme="majorEastAsia" w:eastAsiaTheme="majorEastAsia"/>
          <w:kern w:val="0"/>
          <w:sz w:val="24"/>
        </w:rPr>
        <w:t>発注者又は受注者は、前項の規定による請求があったときは、変動前残工事代金額（請負代金額から当該請求時の出来形部分に相応する請負代金額を控除した額をいう。以下同じ。）と変動後残工事代金額（変動後の賃金又は物価を基礎として算出した変動前残工事代金額に相応する額をいう。以下同じ。）との差額のうち変動前残工事代金額の</w:t>
      </w:r>
      <w:r>
        <w:rPr>
          <w:rFonts w:hint="default" w:asciiTheme="majorEastAsia" w:hAnsiTheme="majorEastAsia" w:eastAsiaTheme="majorEastAsia"/>
          <w:kern w:val="0"/>
          <w:sz w:val="24"/>
        </w:rPr>
        <w:t>1000</w:t>
      </w:r>
      <w:r>
        <w:rPr>
          <w:rFonts w:hint="eastAsia" w:asciiTheme="majorEastAsia" w:hAnsiTheme="majorEastAsia" w:eastAsiaTheme="majorEastAsia"/>
          <w:kern w:val="0"/>
          <w:sz w:val="24"/>
        </w:rPr>
        <w:t>分の</w:t>
      </w:r>
      <w:r>
        <w:rPr>
          <w:rFonts w:hint="default" w:asciiTheme="majorEastAsia" w:hAnsiTheme="majorEastAsia" w:eastAsiaTheme="majorEastAsia"/>
          <w:kern w:val="0"/>
          <w:sz w:val="24"/>
        </w:rPr>
        <w:t>15</w:t>
      </w:r>
      <w:r>
        <w:rPr>
          <w:rFonts w:hint="eastAsia" w:asciiTheme="majorEastAsia" w:hAnsiTheme="majorEastAsia" w:eastAsiaTheme="majorEastAsia"/>
          <w:kern w:val="0"/>
          <w:sz w:val="24"/>
        </w:rPr>
        <w:t>を超える額につき、請負代金額の変更に応じなければならない。</w:t>
      </w:r>
    </w:p>
    <w:p>
      <w:pPr>
        <w:pStyle w:val="0"/>
        <w:autoSpaceDE w:val="0"/>
        <w:autoSpaceDN w:val="0"/>
        <w:adjustRightInd w:val="0"/>
        <w:ind w:left="1710" w:leftChars="700" w:hanging="240" w:hangingChars="100"/>
        <w:jc w:val="left"/>
        <w:rPr>
          <w:rFonts w:hint="default" w:asciiTheme="majorEastAsia" w:hAnsiTheme="majorEastAsia" w:eastAsiaTheme="majorEastAsia"/>
          <w:kern w:val="0"/>
          <w:sz w:val="24"/>
        </w:rPr>
      </w:pPr>
      <w:r>
        <w:rPr>
          <w:rFonts w:hint="eastAsia" w:asciiTheme="majorEastAsia" w:hAnsiTheme="majorEastAsia" w:eastAsiaTheme="majorEastAsia"/>
          <w:kern w:val="0"/>
          <w:sz w:val="24"/>
        </w:rPr>
        <w:t>３　変動前残工事代金額及び変動後残工事代金額は、請求のあった日を基準とし、物価指数等に基づき発注者と受注者とが協議して定める。ただし、協議開始の日から</w:t>
      </w:r>
      <w:r>
        <w:rPr>
          <w:rFonts w:hint="eastAsia" w:asciiTheme="majorEastAsia" w:hAnsiTheme="majorEastAsia" w:eastAsiaTheme="majorEastAsia"/>
          <w:kern w:val="0"/>
          <w:sz w:val="24"/>
        </w:rPr>
        <w:t>14</w:t>
      </w:r>
      <w:r>
        <w:rPr>
          <w:rFonts w:hint="eastAsia" w:asciiTheme="majorEastAsia" w:hAnsiTheme="majorEastAsia" w:eastAsiaTheme="majorEastAsia"/>
          <w:kern w:val="0"/>
          <w:sz w:val="24"/>
        </w:rPr>
        <w:t>日以内に協議が整わない場合にあっては、発注者が定め、受注者に通知する。</w:t>
      </w:r>
    </w:p>
    <w:p>
      <w:pPr>
        <w:pStyle w:val="0"/>
        <w:autoSpaceDE w:val="0"/>
        <w:autoSpaceDN w:val="0"/>
        <w:adjustRightInd w:val="0"/>
        <w:ind w:left="1710" w:leftChars="700" w:hanging="240" w:hangingChars="100"/>
        <w:jc w:val="left"/>
        <w:rPr>
          <w:rFonts w:hint="default" w:asciiTheme="majorEastAsia" w:hAnsiTheme="majorEastAsia" w:eastAsiaTheme="majorEastAsia"/>
          <w:kern w:val="0"/>
          <w:sz w:val="24"/>
        </w:rPr>
      </w:pPr>
      <w:r>
        <w:rPr>
          <w:rFonts w:hint="eastAsia" w:asciiTheme="majorEastAsia" w:hAnsiTheme="majorEastAsia" w:eastAsiaTheme="majorEastAsia"/>
          <w:kern w:val="0"/>
          <w:sz w:val="24"/>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pPr>
        <w:pStyle w:val="0"/>
        <w:autoSpaceDE w:val="0"/>
        <w:autoSpaceDN w:val="0"/>
        <w:adjustRightInd w:val="0"/>
        <w:ind w:left="1710" w:leftChars="700" w:hanging="240" w:hangingChars="100"/>
        <w:jc w:val="left"/>
        <w:rPr>
          <w:rFonts w:hint="default" w:asciiTheme="majorEastAsia" w:hAnsiTheme="majorEastAsia" w:eastAsiaTheme="majorEastAsia"/>
          <w:kern w:val="0"/>
          <w:sz w:val="24"/>
        </w:rPr>
      </w:pPr>
      <w:r>
        <w:rPr>
          <w:rFonts w:hint="default" w:asciiTheme="majorEastAsia" w:hAnsiTheme="majorEastAsia" w:eastAsiaTheme="majorEastAsia"/>
          <w:kern w:val="0"/>
          <w:sz w:val="24"/>
        </w:rPr>
        <mc:AlternateContent>
          <mc:Choice Requires="wps">
            <w:drawing>
              <wp:anchor distT="0" distB="0" distL="114300" distR="114300" simplePos="0" relativeHeight="15" behindDoc="0" locked="0" layoutInCell="1" hidden="0" allowOverlap="1">
                <wp:simplePos x="0" y="0"/>
                <wp:positionH relativeFrom="column">
                  <wp:posOffset>-90805</wp:posOffset>
                </wp:positionH>
                <wp:positionV relativeFrom="paragraph">
                  <wp:posOffset>221615</wp:posOffset>
                </wp:positionV>
                <wp:extent cx="800100" cy="485775"/>
                <wp:effectExtent l="0" t="0" r="635" b="635"/>
                <wp:wrapNone/>
                <wp:docPr id="1038" name="テキスト ボックス 15"/>
                <a:graphic xmlns:a="http://schemas.openxmlformats.org/drawingml/2006/main">
                  <a:graphicData uri="http://schemas.microsoft.com/office/word/2010/wordprocessingShape">
                    <wps:wsp>
                      <wps:cNvPr id="1038" name="テキスト ボックス 15"/>
                      <wps:cNvSpPr txBox="1"/>
                      <wps:spPr>
                        <a:xfrm>
                          <a:off x="0" y="0"/>
                          <a:ext cx="80010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asciiTheme="majorEastAsia" w:hAnsiTheme="majorEastAsia" w:eastAsiaTheme="majorEastAsia"/>
                                <w:sz w:val="24"/>
                              </w:rPr>
                            </w:pPr>
                            <w:r>
                              <w:rPr>
                                <w:rFonts w:hint="eastAsia" w:asciiTheme="majorEastAsia" w:hAnsiTheme="majorEastAsia" w:eastAsiaTheme="majorEastAsia"/>
                                <w:sz w:val="24"/>
                              </w:rPr>
                              <w:t>単品</w:t>
                            </w:r>
                          </w:p>
                          <w:p>
                            <w:pPr>
                              <w:pStyle w:val="0"/>
                              <w:rPr>
                                <w:rFonts w:hint="default" w:asciiTheme="majorEastAsia" w:hAnsiTheme="majorEastAsia" w:eastAsiaTheme="majorEastAsia"/>
                              </w:rPr>
                            </w:pPr>
                            <w:r>
                              <w:rPr>
                                <w:rFonts w:hint="eastAsia" w:asciiTheme="majorEastAsia" w:hAnsiTheme="majorEastAsia" w:eastAsiaTheme="majorEastAsia"/>
                                <w:sz w:val="24"/>
                              </w:rPr>
                              <w:t>スライド</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5" style="mso-wrap-distance-right:9pt;mso-wrap-distance-bottom:0pt;margin-top:17.45pt;mso-position-vertical-relative:text;mso-position-horizontal-relative:text;v-text-anchor:top;position:absolute;height:38.25pt;mso-wrap-distance-top:0pt;width:63pt;mso-wrap-distance-left:9pt;margin-left:-7.15pt;z-index:15;" o:spid="_x0000_s1038" o:allowincell="t" o:allowoverlap="t" filled="f" stroked="f" strokeweight="0.5pt" o:spt="202" type="#_x0000_t202">
                <v:fill/>
                <v:textbox style="layout-flow:horizontal;">
                  <w:txbxContent>
                    <w:p>
                      <w:pPr>
                        <w:pStyle w:val="0"/>
                        <w:rPr>
                          <w:rFonts w:hint="default" w:asciiTheme="majorEastAsia" w:hAnsiTheme="majorEastAsia" w:eastAsiaTheme="majorEastAsia"/>
                          <w:sz w:val="24"/>
                        </w:rPr>
                      </w:pPr>
                      <w:r>
                        <w:rPr>
                          <w:rFonts w:hint="eastAsia" w:asciiTheme="majorEastAsia" w:hAnsiTheme="majorEastAsia" w:eastAsiaTheme="majorEastAsia"/>
                          <w:sz w:val="24"/>
                        </w:rPr>
                        <w:t>単品</w:t>
                      </w:r>
                    </w:p>
                    <w:p>
                      <w:pPr>
                        <w:pStyle w:val="0"/>
                        <w:rPr>
                          <w:rFonts w:hint="default" w:asciiTheme="majorEastAsia" w:hAnsiTheme="majorEastAsia" w:eastAsiaTheme="majorEastAsia"/>
                        </w:rPr>
                      </w:pPr>
                      <w:r>
                        <w:rPr>
                          <w:rFonts w:hint="eastAsia" w:asciiTheme="majorEastAsia" w:hAnsiTheme="majorEastAsia" w:eastAsiaTheme="majorEastAsia"/>
                          <w:sz w:val="24"/>
                        </w:rPr>
                        <w:t>スライド</w:t>
                      </w:r>
                    </w:p>
                  </w:txbxContent>
                </v:textbox>
                <v:imagedata o:title=""/>
                <w10:wrap type="none" anchorx="text" anchory="text"/>
              </v:shape>
            </w:pict>
          </mc:Fallback>
        </mc:AlternateContent>
      </w:r>
      <w:r>
        <w:rPr>
          <w:rFonts w:hint="eastAsia" w:asciiTheme="majorEastAsia" w:hAnsiTheme="majorEastAsia" w:eastAsiaTheme="majorEastAsia"/>
          <w:kern w:val="0"/>
          <w:sz w:val="24"/>
        </w:rPr>
        <mc:AlternateContent>
          <mc:Choice Requires="wps">
            <w:drawing>
              <wp:anchor distT="0" distB="0" distL="114300" distR="114300" simplePos="0" relativeHeight="12" behindDoc="0" locked="0" layoutInCell="1" hidden="0" allowOverlap="1">
                <wp:simplePos x="0" y="0"/>
                <wp:positionH relativeFrom="column">
                  <wp:posOffset>661670</wp:posOffset>
                </wp:positionH>
                <wp:positionV relativeFrom="paragraph">
                  <wp:posOffset>80010</wp:posOffset>
                </wp:positionV>
                <wp:extent cx="219075" cy="695325"/>
                <wp:effectExtent l="635" t="635" r="29845" b="10795"/>
                <wp:wrapNone/>
                <wp:docPr id="1039" name="左中かっこ 12"/>
                <a:graphic xmlns:a="http://schemas.openxmlformats.org/drawingml/2006/main">
                  <a:graphicData uri="http://schemas.microsoft.com/office/word/2010/wordprocessingShape">
                    <wps:wsp>
                      <wps:cNvPr id="1039" name="左中かっこ 12"/>
                      <wps:cNvSpPr/>
                      <wps:spPr>
                        <a:xfrm>
                          <a:off x="0" y="0"/>
                          <a:ext cx="219075" cy="695325"/>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2" style="mso-wrap-distance-right:9pt;mso-wrap-distance-bottom:0pt;margin-top:6.3pt;mso-position-vertical-relative:text;mso-position-horizontal-relative:text;position:absolute;height:54.75pt;mso-wrap-distance-top:0pt;width:17.25pt;mso-wrap-distance-left:9pt;margin-left:52.1pt;z-index:12;" o:spid="_x0000_s1039" o:allowincell="t" o:allowoverlap="t" filled="f" stroked="t" strokecolor="#000000" strokeweight="0.75pt" o:spt="87" type="#_x0000_t87" adj="1800,10800">
                <v:fill/>
                <v:stroke linestyle="single" endcap="flat" dashstyle="solid" filltype="solid"/>
                <v:textbox style="layout-flow:horizontal;"/>
                <v:imagedata o:title=""/>
                <w10:wrap type="none" anchorx="text" anchory="text"/>
              </v:shape>
            </w:pict>
          </mc:Fallback>
        </mc:AlternateContent>
      </w:r>
      <w:r>
        <w:rPr>
          <w:rFonts w:hint="eastAsia" w:asciiTheme="majorEastAsia" w:hAnsiTheme="majorEastAsia" w:eastAsiaTheme="majorEastAsia"/>
          <w:kern w:val="0"/>
          <w:sz w:val="24"/>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pPr>
        <w:pStyle w:val="0"/>
        <w:autoSpaceDE w:val="0"/>
        <w:autoSpaceDN w:val="0"/>
        <w:adjustRightInd w:val="0"/>
        <w:ind w:left="1710" w:leftChars="700" w:hanging="240" w:hangingChars="100"/>
        <w:jc w:val="left"/>
        <w:rPr>
          <w:rFonts w:hint="default" w:asciiTheme="majorEastAsia" w:hAnsiTheme="majorEastAsia" w:eastAsiaTheme="majorEastAsia"/>
          <w:kern w:val="0"/>
          <w:sz w:val="24"/>
        </w:rPr>
      </w:pPr>
      <w:r>
        <w:rPr>
          <w:rFonts w:hint="default" w:asciiTheme="majorEastAsia" w:hAnsiTheme="majorEastAsia" w:eastAsiaTheme="majorEastAsia"/>
          <w:kern w:val="0"/>
          <w:sz w:val="24"/>
        </w:rPr>
        <mc:AlternateContent>
          <mc:Choice Requires="wps">
            <w:drawing>
              <wp:anchor distT="0" distB="0" distL="114300" distR="114300" simplePos="0" relativeHeight="16" behindDoc="0" locked="0" layoutInCell="1" hidden="0" allowOverlap="1">
                <wp:simplePos x="0" y="0"/>
                <wp:positionH relativeFrom="column">
                  <wp:posOffset>-100330</wp:posOffset>
                </wp:positionH>
                <wp:positionV relativeFrom="paragraph">
                  <wp:posOffset>179705</wp:posOffset>
                </wp:positionV>
                <wp:extent cx="800100" cy="485775"/>
                <wp:effectExtent l="0" t="0" r="635" b="635"/>
                <wp:wrapNone/>
                <wp:docPr id="1040" name="テキスト ボックス 16"/>
                <a:graphic xmlns:a="http://schemas.openxmlformats.org/drawingml/2006/main">
                  <a:graphicData uri="http://schemas.microsoft.com/office/word/2010/wordprocessingShape">
                    <wps:wsp>
                      <wps:cNvPr id="1040" name="テキスト ボックス 16"/>
                      <wps:cNvSpPr txBox="1"/>
                      <wps:spPr>
                        <a:xfrm>
                          <a:off x="0" y="0"/>
                          <a:ext cx="80010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asciiTheme="majorEastAsia" w:hAnsiTheme="majorEastAsia" w:eastAsiaTheme="majorEastAsia"/>
                                <w:sz w:val="24"/>
                              </w:rPr>
                            </w:pPr>
                            <w:r>
                              <w:rPr>
                                <w:rFonts w:hint="eastAsia" w:asciiTheme="majorEastAsia" w:hAnsiTheme="majorEastAsia" w:eastAsiaTheme="majorEastAsia"/>
                                <w:sz w:val="24"/>
                              </w:rPr>
                              <w:t>インフレ</w:t>
                            </w:r>
                          </w:p>
                          <w:p>
                            <w:pPr>
                              <w:pStyle w:val="0"/>
                              <w:rPr>
                                <w:rFonts w:hint="default" w:asciiTheme="majorEastAsia" w:hAnsiTheme="majorEastAsia" w:eastAsiaTheme="majorEastAsia"/>
                              </w:rPr>
                            </w:pPr>
                            <w:r>
                              <w:rPr>
                                <w:rFonts w:hint="eastAsia" w:asciiTheme="majorEastAsia" w:hAnsiTheme="majorEastAsia" w:eastAsiaTheme="majorEastAsia"/>
                                <w:sz w:val="24"/>
                              </w:rPr>
                              <w:t>スライド</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6" style="mso-wrap-distance-right:9pt;mso-wrap-distance-bottom:0pt;margin-top:14.15pt;mso-position-vertical-relative:text;mso-position-horizontal-relative:text;v-text-anchor:top;position:absolute;height:38.25pt;mso-wrap-distance-top:0pt;width:63pt;mso-wrap-distance-left:9pt;margin-left:-7.9pt;z-index:16;" o:spid="_x0000_s1040" o:allowincell="t" o:allowoverlap="t" filled="f" stroked="f" strokeweight="0.5pt" o:spt="202" type="#_x0000_t202">
                <v:fill/>
                <v:textbox style="layout-flow:horizontal;">
                  <w:txbxContent>
                    <w:p>
                      <w:pPr>
                        <w:pStyle w:val="0"/>
                        <w:rPr>
                          <w:rFonts w:hint="default" w:asciiTheme="majorEastAsia" w:hAnsiTheme="majorEastAsia" w:eastAsiaTheme="majorEastAsia"/>
                          <w:sz w:val="24"/>
                        </w:rPr>
                      </w:pPr>
                      <w:r>
                        <w:rPr>
                          <w:rFonts w:hint="eastAsia" w:asciiTheme="majorEastAsia" w:hAnsiTheme="majorEastAsia" w:eastAsiaTheme="majorEastAsia"/>
                          <w:sz w:val="24"/>
                        </w:rPr>
                        <w:t>インフレ</w:t>
                      </w:r>
                    </w:p>
                    <w:p>
                      <w:pPr>
                        <w:pStyle w:val="0"/>
                        <w:rPr>
                          <w:rFonts w:hint="default" w:asciiTheme="majorEastAsia" w:hAnsiTheme="majorEastAsia" w:eastAsiaTheme="majorEastAsia"/>
                        </w:rPr>
                      </w:pPr>
                      <w:r>
                        <w:rPr>
                          <w:rFonts w:hint="eastAsia" w:asciiTheme="majorEastAsia" w:hAnsiTheme="majorEastAsia" w:eastAsiaTheme="majorEastAsia"/>
                          <w:sz w:val="24"/>
                        </w:rPr>
                        <w:t>スライド</w:t>
                      </w:r>
                    </w:p>
                  </w:txbxContent>
                </v:textbox>
                <v:imagedata o:title=""/>
                <w10:wrap type="none" anchorx="text" anchory="text"/>
              </v:shape>
            </w:pict>
          </mc:Fallback>
        </mc:AlternateContent>
      </w:r>
      <w:r>
        <w:rPr>
          <w:rFonts w:hint="eastAsia" w:asciiTheme="majorEastAsia" w:hAnsiTheme="majorEastAsia" w:eastAsiaTheme="majorEastAsia"/>
          <w:kern w:val="0"/>
          <w:sz w:val="24"/>
        </w:rPr>
        <mc:AlternateContent>
          <mc:Choice Requires="wps">
            <w:drawing>
              <wp:anchor distT="0" distB="0" distL="114300" distR="114300" simplePos="0" relativeHeight="13" behindDoc="0" locked="0" layoutInCell="1" hidden="0" allowOverlap="1">
                <wp:simplePos x="0" y="0"/>
                <wp:positionH relativeFrom="column">
                  <wp:posOffset>652145</wp:posOffset>
                </wp:positionH>
                <wp:positionV relativeFrom="paragraph">
                  <wp:posOffset>76200</wp:posOffset>
                </wp:positionV>
                <wp:extent cx="219075" cy="695325"/>
                <wp:effectExtent l="635" t="635" r="29845" b="10795"/>
                <wp:wrapNone/>
                <wp:docPr id="1041" name="左中かっこ 13"/>
                <a:graphic xmlns:a="http://schemas.openxmlformats.org/drawingml/2006/main">
                  <a:graphicData uri="http://schemas.microsoft.com/office/word/2010/wordprocessingShape">
                    <wps:wsp>
                      <wps:cNvPr id="1041" name="左中かっこ 13"/>
                      <wps:cNvSpPr/>
                      <wps:spPr>
                        <a:xfrm>
                          <a:off x="0" y="0"/>
                          <a:ext cx="219075" cy="695325"/>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3" style="mso-wrap-distance-right:9pt;mso-wrap-distance-bottom:0pt;margin-top:6pt;mso-position-vertical-relative:text;mso-position-horizontal-relative:text;position:absolute;height:54.75pt;mso-wrap-distance-top:0pt;width:17.25pt;mso-wrap-distance-left:9pt;margin-left:51.35pt;z-index:13;" o:spid="_x0000_s1041" o:allowincell="t" o:allowoverlap="t" filled="f" stroked="t" strokecolor="#000000" strokeweight="0.75pt" o:spt="87" type="#_x0000_t87" adj="1800,10800">
                <v:fill/>
                <v:stroke linestyle="single" endcap="flat" dashstyle="solid" filltype="solid"/>
                <v:textbox style="layout-flow:horizontal;"/>
                <v:imagedata o:title=""/>
                <w10:wrap type="none" anchorx="text" anchory="text"/>
              </v:shape>
            </w:pict>
          </mc:Fallback>
        </mc:AlternateContent>
      </w:r>
      <w:r>
        <w:rPr>
          <w:rFonts w:hint="eastAsia" w:asciiTheme="majorEastAsia" w:hAnsiTheme="majorEastAsia" w:eastAsiaTheme="majorEastAsia"/>
          <w:kern w:val="0"/>
          <w:sz w:val="24"/>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r>
        <w:rPr>
          <w:rFonts w:hint="default" w:asciiTheme="majorEastAsia" w:hAnsiTheme="majorEastAsia" w:eastAsiaTheme="majorEastAsia"/>
          <w:kern w:val="0"/>
          <w:sz w:val="24"/>
        </w:rPr>
        <w:t xml:space="preserve"> </w:t>
      </w:r>
    </w:p>
    <w:p>
      <w:pPr>
        <w:pStyle w:val="0"/>
        <w:autoSpaceDE w:val="0"/>
        <w:autoSpaceDN w:val="0"/>
        <w:adjustRightInd w:val="0"/>
        <w:ind w:left="1710" w:leftChars="700" w:hanging="240" w:hangingChars="100"/>
        <w:jc w:val="left"/>
        <w:rPr>
          <w:rFonts w:hint="default" w:asciiTheme="majorEastAsia" w:hAnsiTheme="majorEastAsia" w:eastAsiaTheme="majorEastAsia"/>
          <w:kern w:val="0"/>
          <w:sz w:val="24"/>
        </w:rPr>
      </w:pPr>
      <w:r>
        <w:rPr>
          <w:rFonts w:hint="eastAsia" w:asciiTheme="majorEastAsia" w:hAnsiTheme="majorEastAsia" w:eastAsiaTheme="majorEastAsia"/>
          <w:kern w:val="0"/>
          <w:sz w:val="24"/>
        </w:rPr>
        <w:t>７　前２項の場合において、請負代金額の変更額については、発注者と受注者とが協議して定める。ただし、協議開始の日から</w:t>
      </w:r>
      <w:r>
        <w:rPr>
          <w:rFonts w:hint="eastAsia" w:asciiTheme="majorEastAsia" w:hAnsiTheme="majorEastAsia" w:eastAsiaTheme="majorEastAsia"/>
          <w:kern w:val="0"/>
          <w:sz w:val="24"/>
        </w:rPr>
        <w:t>14</w:t>
      </w:r>
      <w:r>
        <w:rPr>
          <w:rFonts w:hint="eastAsia" w:asciiTheme="majorEastAsia" w:hAnsiTheme="majorEastAsia" w:eastAsiaTheme="majorEastAsia"/>
          <w:kern w:val="0"/>
          <w:sz w:val="24"/>
        </w:rPr>
        <w:t>日以内に協議が整わない場合にあっては、発注者が定め、受注者に通知する。</w:t>
      </w:r>
    </w:p>
    <w:p>
      <w:pPr>
        <w:pStyle w:val="0"/>
        <w:autoSpaceDE w:val="0"/>
        <w:autoSpaceDN w:val="0"/>
        <w:adjustRightInd w:val="0"/>
        <w:ind w:left="1710" w:leftChars="700" w:hanging="240" w:hangingChars="100"/>
        <w:jc w:val="left"/>
        <w:rPr>
          <w:rFonts w:hint="default" w:asciiTheme="majorEastAsia" w:hAnsiTheme="majorEastAsia" w:eastAsiaTheme="majorEastAsia"/>
          <w:kern w:val="0"/>
          <w:sz w:val="24"/>
        </w:rPr>
      </w:pPr>
      <w:r>
        <w:rPr>
          <w:rFonts w:hint="eastAsia" w:asciiTheme="majorEastAsia" w:hAnsiTheme="majorEastAsia" w:eastAsiaTheme="majorEastAsia"/>
          <w:sz w:val="24"/>
        </w:rPr>
        <w:t>８</w:t>
      </w:r>
      <w:r>
        <w:rPr>
          <w:rFonts w:hint="eastAsia" w:asciiTheme="majorEastAsia" w:hAnsiTheme="majorEastAsia" w:eastAsiaTheme="majorEastAsia"/>
        </w:rPr>
        <w:t>　</w:t>
      </w:r>
      <w:r>
        <w:rPr>
          <w:rFonts w:hint="eastAsia" w:asciiTheme="majorEastAsia" w:hAnsiTheme="majorEastAsia" w:eastAsiaTheme="majorEastAsia"/>
          <w:sz w:val="24"/>
        </w:rPr>
        <w:t>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br w:type="page"/>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別紙１</w:t>
      </w: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項に伴う実施フロー</w:t>
      </w:r>
    </w:p>
    <w:p>
      <w:pPr>
        <w:pStyle w:val="0"/>
        <w:autoSpaceDE w:val="0"/>
        <w:autoSpaceDN w:val="0"/>
        <w:adjustRightInd w:val="0"/>
        <w:jc w:val="left"/>
        <w:rPr>
          <w:rFonts w:hint="default" w:asciiTheme="majorEastAsia" w:hAnsiTheme="majorEastAsia" w:eastAsiaTheme="majorEastAsia"/>
          <w:color w:val="000000"/>
          <w:kern w:val="0"/>
          <w:sz w:val="24"/>
        </w:rPr>
      </w:pPr>
    </w:p>
    <w:tbl>
      <w:tblPr>
        <w:tblStyle w:val="28"/>
        <w:tblW w:w="9640"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505"/>
        <w:gridCol w:w="283"/>
        <w:gridCol w:w="282"/>
        <w:gridCol w:w="563"/>
        <w:gridCol w:w="1684"/>
        <w:gridCol w:w="1684"/>
        <w:gridCol w:w="283"/>
        <w:gridCol w:w="1127"/>
        <w:gridCol w:w="3229"/>
      </w:tblGrid>
      <w:tr>
        <w:trPr/>
        <w:tc>
          <w:tcPr>
            <w:tcW w:w="1633" w:type="dxa"/>
            <w:gridSpan w:val="4"/>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114" w:hRule="atLeast"/>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請求日</w:t>
            </w: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restart"/>
            <w:vAlign w:val="top"/>
          </w:tcPr>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別紙</w:t>
            </w:r>
          </w:p>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様式</w:t>
            </w:r>
            <w:r>
              <w:rPr>
                <w:rFonts w:hint="eastAsia" w:asciiTheme="majorEastAsia" w:hAnsiTheme="majorEastAsia" w:eastAsiaTheme="majorEastAsia"/>
                <w:color w:val="000000"/>
                <w:kern w:val="0"/>
              </w:rPr>
              <w:t>1-1</w:t>
            </w:r>
          </w:p>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様式</w:t>
            </w:r>
            <w:r>
              <w:rPr>
                <w:rFonts w:hint="eastAsia" w:asciiTheme="majorEastAsia" w:hAnsiTheme="majorEastAsia" w:eastAsiaTheme="majorEastAsia"/>
                <w:color w:val="000000"/>
                <w:kern w:val="0"/>
              </w:rPr>
              <w:t>1-2</w:t>
            </w: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・発注者又は受注者から請求</w:t>
            </w:r>
          </w:p>
        </w:tc>
      </w:tr>
      <w:tr>
        <w:trPr>
          <w:trHeight w:val="80" w:hRule="atLeast"/>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continue"/>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285" w:hRule="atLeast"/>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247"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7</w:t>
            </w:r>
            <w:r>
              <w:rPr>
                <w:rFonts w:hint="eastAsia" w:asciiTheme="majorEastAsia" w:hAnsiTheme="majorEastAsia" w:eastAsiaTheme="majorEastAsia"/>
                <w:color w:val="000000"/>
                <w:kern w:val="0"/>
              </w:rPr>
              <w:t>日以内※</w:t>
            </w:r>
            <w:r>
              <w:rPr>
                <w:rFonts w:hint="eastAsia" w:asciiTheme="majorEastAsia" w:hAnsiTheme="majorEastAsia" w:eastAsiaTheme="majorEastAsia"/>
                <w:color w:val="000000"/>
                <w:kern w:val="0"/>
              </w:rPr>
              <w:t>1</w:t>
            </w:r>
          </w:p>
        </w:tc>
        <w:tc>
          <w:tcPr>
            <w:tcW w:w="168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continue"/>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262" w:hRule="atLeast"/>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247"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スライド額協議開始日の通知</w:t>
            </w: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restart"/>
            <w:vAlign w:val="top"/>
          </w:tcPr>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別紙</w:t>
            </w:r>
          </w:p>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様式</w:t>
            </w:r>
            <w:r>
              <w:rPr>
                <w:rFonts w:hint="eastAsia" w:asciiTheme="majorEastAsia" w:hAnsiTheme="majorEastAsia" w:eastAsiaTheme="majorEastAsia"/>
                <w:color w:val="000000"/>
                <w:kern w:val="0"/>
              </w:rPr>
              <w:t>2</w:t>
            </w: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・発注者から受注者に通知</w:t>
            </w:r>
          </w:p>
        </w:tc>
      </w:tr>
      <w:tr>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continue"/>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315" w:hRule="atLeast"/>
        </w:trPr>
        <w:tc>
          <w:tcPr>
            <w:tcW w:w="50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529" w:type="dxa"/>
            <w:gridSpan w:val="3"/>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14</w:t>
            </w:r>
            <w:r>
              <w:rPr>
                <w:rFonts w:hint="eastAsia" w:asciiTheme="majorEastAsia" w:hAnsiTheme="majorEastAsia" w:eastAsiaTheme="majorEastAsia"/>
                <w:color w:val="000000"/>
                <w:kern w:val="0"/>
              </w:rPr>
              <w:t>日以内※</w:t>
            </w:r>
            <w:r>
              <w:rPr>
                <w:rFonts w:hint="eastAsia" w:asciiTheme="majorEastAsia" w:hAnsiTheme="majorEastAsia" w:eastAsiaTheme="majorEastAsia"/>
                <w:color w:val="000000"/>
                <w:kern w:val="0"/>
              </w:rPr>
              <w:t>2</w:t>
            </w:r>
          </w:p>
        </w:tc>
        <w:tc>
          <w:tcPr>
            <w:tcW w:w="1684" w:type="dxa"/>
            <w:tcBorders>
              <w:top w:val="single" w:color="auto" w:sz="4" w:space="0"/>
              <w:left w:val="single" w:color="auto" w:sz="4"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225" w:hRule="atLeast"/>
        </w:trPr>
        <w:tc>
          <w:tcPr>
            <w:tcW w:w="505"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il"/>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529" w:type="dxa"/>
            <w:gridSpan w:val="3"/>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nil"/>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il"/>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80" w:hRule="atLeast"/>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基準日</w:t>
            </w:r>
          </w:p>
        </w:tc>
        <w:tc>
          <w:tcPr>
            <w:tcW w:w="283"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restart"/>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Merge w:val="restart"/>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195" w:hRule="atLeast"/>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p>
        </w:tc>
        <w:tc>
          <w:tcPr>
            <w:tcW w:w="28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continue"/>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Merge w:val="continue"/>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270" w:hRule="atLeast"/>
        </w:trPr>
        <w:tc>
          <w:tcPr>
            <w:tcW w:w="50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top"/>
          </w:tcPr>
          <w:p>
            <w:pPr>
              <w:pStyle w:val="0"/>
              <w:autoSpaceDE w:val="0"/>
              <w:autoSpaceDN w:val="0"/>
              <w:adjustRightInd w:val="0"/>
              <w:ind w:left="113" w:right="113"/>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２か月以上※２</w:t>
            </w: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094"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・出来高確認</w:t>
            </w:r>
          </w:p>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・残工事量算定</w:t>
            </w:r>
          </w:p>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・スライド額（案）算定</w:t>
            </w: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270" w:hRule="atLeast"/>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スライド額協議開始</w:t>
            </w: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300" w:hRule="atLeast"/>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247"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14</w:t>
            </w:r>
            <w:r>
              <w:rPr>
                <w:rFonts w:hint="eastAsia" w:asciiTheme="majorEastAsia" w:hAnsiTheme="majorEastAsia" w:eastAsiaTheme="majorEastAsia"/>
                <w:color w:val="000000"/>
                <w:kern w:val="0"/>
              </w:rPr>
              <w:t>日以内※</w:t>
            </w:r>
            <w:r>
              <w:rPr>
                <w:rFonts w:hint="eastAsia" w:asciiTheme="majorEastAsia" w:hAnsiTheme="majorEastAsia" w:eastAsiaTheme="majorEastAsia"/>
                <w:color w:val="000000"/>
                <w:kern w:val="0"/>
              </w:rPr>
              <w:t>1</w:t>
            </w:r>
          </w:p>
        </w:tc>
        <w:tc>
          <w:tcPr>
            <w:tcW w:w="1684" w:type="dxa"/>
            <w:tcBorders>
              <w:top w:val="single" w:color="auto" w:sz="4" w:space="0"/>
              <w:left w:val="single" w:color="auto" w:sz="4"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240" w:hRule="atLeast"/>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il"/>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il"/>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247"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nil"/>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il"/>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スライド額確定</w:t>
            </w: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restart"/>
            <w:vAlign w:val="top"/>
          </w:tcPr>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別紙</w:t>
            </w:r>
          </w:p>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様式</w:t>
            </w:r>
            <w:r>
              <w:rPr>
                <w:rFonts w:hint="eastAsia" w:asciiTheme="majorEastAsia" w:hAnsiTheme="majorEastAsia" w:eastAsiaTheme="majorEastAsia"/>
                <w:color w:val="000000"/>
                <w:kern w:val="0"/>
              </w:rPr>
              <w:t>3-1</w:t>
            </w:r>
          </w:p>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様式</w:t>
            </w:r>
            <w:r>
              <w:rPr>
                <w:rFonts w:hint="eastAsia" w:asciiTheme="majorEastAsia" w:hAnsiTheme="majorEastAsia" w:eastAsiaTheme="majorEastAsia"/>
                <w:color w:val="000000"/>
                <w:kern w:val="0"/>
              </w:rPr>
              <w:t>3-2</w:t>
            </w: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・受発注者で協議書取り交わし</w:t>
            </w:r>
          </w:p>
        </w:tc>
      </w:tr>
      <w:tr>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continue"/>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Merge w:val="continue"/>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スライド変更契約</w:t>
            </w: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w w:val="90"/>
                <w:kern w:val="0"/>
              </w:rPr>
            </w:pPr>
            <w:r>
              <w:rPr>
                <w:rFonts w:hint="eastAsia" w:asciiTheme="majorEastAsia" w:hAnsiTheme="majorEastAsia" w:eastAsiaTheme="majorEastAsia"/>
                <w:color w:val="000000"/>
                <w:w w:val="90"/>
                <w:kern w:val="0"/>
              </w:rPr>
              <w:t>・清算変更時点で行うことができる</w:t>
            </w:r>
          </w:p>
        </w:tc>
      </w:tr>
      <w:tr>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255" w:hRule="atLeast"/>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684"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80" w:hRule="atLeast"/>
        </w:trPr>
        <w:tc>
          <w:tcPr>
            <w:tcW w:w="50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adjustRightInd w:val="0"/>
              <w:jc w:val="center"/>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工期末</w:t>
            </w: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r>
        <w:trPr>
          <w:trHeight w:val="80" w:hRule="atLeast"/>
        </w:trPr>
        <w:tc>
          <w:tcPr>
            <w:tcW w:w="505"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563"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36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2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1127"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c>
          <w:tcPr>
            <w:tcW w:w="3229" w:type="dxa"/>
            <w:vAlign w:val="top"/>
          </w:tcPr>
          <w:p>
            <w:pPr>
              <w:pStyle w:val="0"/>
              <w:autoSpaceDE w:val="0"/>
              <w:autoSpaceDN w:val="0"/>
              <w:adjustRightInd w:val="0"/>
              <w:jc w:val="left"/>
              <w:rPr>
                <w:rFonts w:hint="default" w:asciiTheme="majorEastAsia" w:hAnsiTheme="majorEastAsia" w:eastAsiaTheme="majorEastAsia"/>
                <w:color w:val="000000"/>
                <w:kern w:val="0"/>
              </w:rPr>
            </w:pPr>
          </w:p>
        </w:tc>
      </w:tr>
    </w:tbl>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w:t>
      </w:r>
      <w:r>
        <w:rPr>
          <w:rFonts w:hint="eastAsia"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：契約書で規定</w:t>
      </w:r>
    </w:p>
    <w:p>
      <w:pPr>
        <w:pStyle w:val="0"/>
        <w:autoSpaceDE w:val="0"/>
        <w:autoSpaceDN w:val="0"/>
        <w:adjustRightInd w:val="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w:t>
      </w:r>
      <w:r>
        <w:rPr>
          <w:rFonts w:hint="eastAsia" w:asciiTheme="majorEastAsia" w:hAnsiTheme="majorEastAsia" w:eastAsiaTheme="majorEastAsia"/>
          <w:color w:val="000000"/>
          <w:kern w:val="0"/>
          <w:sz w:val="24"/>
        </w:rPr>
        <w:t>2</w:t>
      </w:r>
      <w:r>
        <w:rPr>
          <w:rFonts w:hint="eastAsia" w:asciiTheme="majorEastAsia" w:hAnsiTheme="majorEastAsia" w:eastAsiaTheme="majorEastAsia"/>
          <w:color w:val="000000"/>
          <w:kern w:val="0"/>
          <w:sz w:val="24"/>
        </w:rPr>
        <w:t>：本マニュアルで規定</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br w:type="page"/>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（別紙様式１－１）</w:t>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［受注者からの請求］</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（宛先）野田市長</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4560" w:firstLineChars="19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　住　　　　所</w:t>
      </w:r>
    </w:p>
    <w:p>
      <w:pPr>
        <w:pStyle w:val="0"/>
        <w:autoSpaceDE w:val="0"/>
        <w:autoSpaceDN w:val="0"/>
        <w:adjustRightInd w:val="0"/>
        <w:ind w:firstLine="5520" w:firstLineChars="23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商号又は名称</w:t>
      </w:r>
    </w:p>
    <w:p>
      <w:pPr>
        <w:pStyle w:val="0"/>
        <w:autoSpaceDE w:val="0"/>
        <w:autoSpaceDN w:val="0"/>
        <w:adjustRightInd w:val="0"/>
        <w:ind w:firstLine="5520" w:firstLineChars="2300"/>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代表者氏名</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項に基づく請負代金額の変更について（請求）</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○○年○○月○○日付けで契約締結した○○○○○工事については、賃金等の変動により、工事請負契約書約款第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項の規定に基づき請負代金額の変更を請求します。</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１．請負代金額　　　　　　　　　　　　　　円</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２．工期　○○年○○月○○日から○○年○○月○○日まで</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３．希望基準日　○○年○○月○○日</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４．概算残工事請負代金額　　　　　　　　　円</w:t>
      </w:r>
      <w:r>
        <w:rPr>
          <w:rFonts w:hint="default" w:asciiTheme="majorEastAsia" w:hAnsiTheme="majorEastAsia" w:eastAsiaTheme="majorEastAsia"/>
          <w:color w:val="000000"/>
          <w:kern w:val="0"/>
          <w:sz w:val="24"/>
        </w:rPr>
        <w:t xml:space="preserve"> </w:t>
      </w:r>
    </w:p>
    <w:p>
      <w:pPr>
        <w:pStyle w:val="0"/>
        <w:autoSpaceDE w:val="0"/>
        <w:autoSpaceDN w:val="0"/>
        <w:adjustRightInd w:val="0"/>
        <w:ind w:right="-283" w:rightChars="-135" w:firstLine="1260" w:firstLineChars="60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（請負代金額から希望基準日における出来形部分に相応する請負代金額を控除した額）</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５．スライド変更請求概算額　　　　　　　　円</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eastAsia"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10" w:firstLineChars="10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※今回の請求は、あくまで概算額であり、精査の結果、請求額が変更となっても問題はない。</w:t>
      </w:r>
    </w:p>
    <w:p>
      <w:pPr>
        <w:pStyle w:val="0"/>
        <w:autoSpaceDE w:val="0"/>
        <w:autoSpaceDN w:val="0"/>
        <w:adjustRightInd w:val="0"/>
        <w:ind w:firstLine="210" w:firstLineChars="100"/>
        <w:jc w:val="left"/>
        <w:rPr>
          <w:rFonts w:hint="default" w:asciiTheme="majorEastAsia" w:hAnsiTheme="majorEastAsia" w:eastAsiaTheme="majorEastAsia"/>
          <w:color w:val="000000"/>
          <w:kern w:val="0"/>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br w:type="page"/>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（別紙様式１－２）</w:t>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［発注者からの請求］</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　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6480" w:firstLineChars="27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野田市長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項に基づく請負代金額の変更について（請求）</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○○年○○月○○日付けで契約締結した○○○○○工事については、賃金等の変動により、工事請負契約書約款第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項の規定に基づき請負代金額の変更を請求します。</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t xml:space="preserve"> </w:t>
      </w: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１．請負代金額　　　　　　　　　　　　　　円</w:t>
      </w:r>
    </w:p>
    <w:p>
      <w:pPr>
        <w:pStyle w:val="0"/>
        <w:autoSpaceDE w:val="0"/>
        <w:autoSpaceDN w:val="0"/>
        <w:adjustRightInd w:val="0"/>
        <w:ind w:firstLine="84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２．工期　○○年○○月○○日から○○年○○月○○日まで</w:t>
      </w:r>
    </w:p>
    <w:p>
      <w:pPr>
        <w:pStyle w:val="0"/>
        <w:autoSpaceDE w:val="0"/>
        <w:autoSpaceDN w:val="0"/>
        <w:adjustRightInd w:val="0"/>
        <w:ind w:firstLine="84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３．希望基準日　○○年○○月○○日</w:t>
      </w:r>
    </w:p>
    <w:p>
      <w:pPr>
        <w:pStyle w:val="0"/>
        <w:autoSpaceDE w:val="0"/>
        <w:autoSpaceDN w:val="0"/>
        <w:adjustRightInd w:val="0"/>
        <w:ind w:firstLine="84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４．概算残工事請負代金額　　　　　　　　　円</w:t>
      </w:r>
    </w:p>
    <w:p>
      <w:pPr>
        <w:pStyle w:val="0"/>
        <w:autoSpaceDE w:val="0"/>
        <w:autoSpaceDN w:val="0"/>
        <w:adjustRightInd w:val="0"/>
        <w:ind w:right="-283" w:rightChars="-135" w:firstLine="1260" w:firstLineChars="60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（請負代金額から希望基準日における出来形部分に相応する請負代金額を控除した額）</w:t>
      </w:r>
      <w:r>
        <w:rPr>
          <w:rFonts w:hint="default" w:asciiTheme="majorEastAsia" w:hAnsiTheme="majorEastAsia" w:eastAsiaTheme="majorEastAsia"/>
          <w:color w:val="000000"/>
          <w:kern w:val="0"/>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５．スライド変更請求概算額　　　　　　　　円</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10" w:firstLineChars="10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※今回の請求は、あくまで概算額であり、精査の結果、請求額が変更となっても問題はない。</w:t>
      </w:r>
      <w:r>
        <w:rPr>
          <w:rFonts w:hint="default" w:asciiTheme="majorEastAsia" w:hAnsiTheme="majorEastAsia" w:eastAsiaTheme="majorEastAsia"/>
          <w:color w:val="000000"/>
          <w:kern w:val="0"/>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br w:type="page"/>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（別紙様式２）</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　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6480" w:firstLineChars="27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野田市長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8</w:t>
      </w:r>
      <w:r>
        <w:rPr>
          <w:rFonts w:hint="eastAsia" w:asciiTheme="majorEastAsia" w:hAnsiTheme="majorEastAsia" w:eastAsiaTheme="majorEastAsia"/>
          <w:color w:val="000000"/>
          <w:kern w:val="0"/>
          <w:sz w:val="24"/>
        </w:rPr>
        <w:t>項に基づく協議の開始の日について（通知）</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○○年○○月○○日付けで請求のあったこのことについて、工事請負契約書約款第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8</w:t>
      </w:r>
      <w:r>
        <w:rPr>
          <w:rFonts w:hint="eastAsia" w:asciiTheme="majorEastAsia" w:hAnsiTheme="majorEastAsia" w:eastAsiaTheme="majorEastAsia"/>
          <w:color w:val="000000"/>
          <w:kern w:val="0"/>
          <w:sz w:val="24"/>
        </w:rPr>
        <w:t>項の規定に基づき、スライド額協議開始日を通知します。</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１．工事名　○○○○○工事</w:t>
      </w:r>
    </w:p>
    <w:p>
      <w:pPr>
        <w:pStyle w:val="0"/>
        <w:autoSpaceDE w:val="0"/>
        <w:autoSpaceDN w:val="0"/>
        <w:adjustRightInd w:val="0"/>
        <w:ind w:firstLine="84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２．スライド額協議開始日　○○年○○月○○日</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630" w:firstLineChars="300"/>
        <w:jc w:val="left"/>
        <w:rPr>
          <w:rFonts w:hint="eastAsia" w:asciiTheme="majorEastAsia" w:hAnsiTheme="majorEastAsia" w:eastAsiaTheme="majorEastAsia"/>
          <w:color w:val="000000"/>
          <w:kern w:val="0"/>
        </w:rPr>
      </w:pPr>
    </w:p>
    <w:p>
      <w:pPr>
        <w:pStyle w:val="0"/>
        <w:autoSpaceDE w:val="0"/>
        <w:autoSpaceDN w:val="0"/>
        <w:adjustRightInd w:val="0"/>
        <w:ind w:firstLine="840" w:firstLineChars="400"/>
        <w:jc w:val="left"/>
        <w:rPr>
          <w:rFonts w:hint="default" w:asciiTheme="majorEastAsia" w:hAnsiTheme="majorEastAsia" w:eastAsiaTheme="majorEastAsia"/>
          <w:color w:val="000000"/>
          <w:kern w:val="0"/>
        </w:rPr>
      </w:pPr>
      <w:r>
        <w:rPr>
          <w:rFonts w:hint="eastAsia" w:asciiTheme="majorEastAsia" w:hAnsiTheme="majorEastAsia" w:eastAsiaTheme="majorEastAsia"/>
          <w:color w:val="000000"/>
          <w:kern w:val="0"/>
        </w:rPr>
        <w:t>※スライド額協議開始日は、受注者の意見を聴いて、請求日から７日以内に設定する。</w:t>
      </w:r>
    </w:p>
    <w:p>
      <w:pPr>
        <w:pStyle w:val="0"/>
        <w:autoSpaceDE w:val="0"/>
        <w:autoSpaceDN w:val="0"/>
        <w:adjustRightInd w:val="0"/>
        <w:jc w:val="left"/>
        <w:rPr>
          <w:rFonts w:hint="default" w:asciiTheme="majorEastAsia" w:hAnsiTheme="majorEastAsia" w:eastAsiaTheme="majorEastAsia"/>
          <w:color w:val="000000"/>
          <w:kern w:val="0"/>
        </w:rPr>
      </w:pPr>
    </w:p>
    <w:p>
      <w:pPr>
        <w:pStyle w:val="0"/>
        <w:autoSpaceDE w:val="0"/>
        <w:autoSpaceDN w:val="0"/>
        <w:adjustRightInd w:val="0"/>
        <w:jc w:val="left"/>
        <w:rPr>
          <w:rFonts w:hint="default" w:asciiTheme="majorEastAsia" w:hAnsiTheme="majorEastAsia" w:eastAsiaTheme="majorEastAsia"/>
          <w:color w:val="000000"/>
          <w:kern w:val="0"/>
        </w:rPr>
      </w:pPr>
    </w:p>
    <w:p>
      <w:pPr>
        <w:pStyle w:val="0"/>
        <w:autoSpaceDE w:val="0"/>
        <w:autoSpaceDN w:val="0"/>
        <w:adjustRightInd w:val="0"/>
        <w:jc w:val="left"/>
        <w:rPr>
          <w:rFonts w:hint="default" w:asciiTheme="majorEastAsia" w:hAnsiTheme="majorEastAsia" w:eastAsiaTheme="majorEastAsia"/>
          <w:color w:val="000000"/>
          <w:kern w:val="0"/>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br w:type="page"/>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（別紙様式３－１）</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　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6240" w:firstLineChars="26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野田市長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項に基づく請負代金額の変更について（協議）</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○○年○○月○○日付けで請求のあった工事請負契約書約款第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項に基づく請負代金額の変更について、同条第</w:t>
      </w:r>
      <w:r>
        <w:rPr>
          <w:rFonts w:hint="eastAsia" w:asciiTheme="majorEastAsia" w:hAnsiTheme="majorEastAsia" w:eastAsiaTheme="majorEastAsia"/>
          <w:color w:val="000000"/>
          <w:kern w:val="0"/>
          <w:sz w:val="24"/>
        </w:rPr>
        <w:t>7</w:t>
      </w:r>
      <w:r>
        <w:rPr>
          <w:rFonts w:hint="eastAsia" w:asciiTheme="majorEastAsia" w:hAnsiTheme="majorEastAsia" w:eastAsiaTheme="majorEastAsia"/>
          <w:color w:val="000000"/>
          <w:kern w:val="0"/>
          <w:sz w:val="24"/>
        </w:rPr>
        <w:t>項の規定に基づき下記のとおり協議します。</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なお、異存がなければ、別添承諾書へ記名押印のうえ返送願います。</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１．工事名　○○○○○工事</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２．スライド変更金額　</w:t>
      </w:r>
      <w:r>
        <w:rPr>
          <w:rFonts w:hint="eastAsia" w:asciiTheme="majorEastAsia" w:hAnsiTheme="majorEastAsia" w:eastAsiaTheme="majorEastAsia"/>
          <w:color w:val="000000"/>
          <w:kern w:val="0"/>
          <w:sz w:val="24"/>
        </w:rPr>
        <w:t>(</w:t>
      </w:r>
      <w:r>
        <w:rPr>
          <w:rFonts w:hint="eastAsia" w:asciiTheme="majorEastAsia" w:hAnsiTheme="majorEastAsia" w:eastAsiaTheme="majorEastAsia"/>
          <w:color w:val="000000"/>
          <w:kern w:val="0"/>
          <w:sz w:val="24"/>
        </w:rPr>
        <w:t>増</w:t>
      </w:r>
      <w:r>
        <w:rPr>
          <w:rFonts w:hint="eastAsia" w:asciiTheme="majorEastAsia" w:hAnsiTheme="majorEastAsia" w:eastAsiaTheme="majorEastAsia"/>
          <w:color w:val="000000"/>
          <w:kern w:val="0"/>
          <w:sz w:val="24"/>
        </w:rPr>
        <w:t>)</w:t>
      </w:r>
      <w:r>
        <w:rPr>
          <w:rFonts w:hint="eastAsia" w:asciiTheme="majorEastAsia" w:hAnsiTheme="majorEastAsia" w:eastAsiaTheme="majorEastAsia"/>
          <w:color w:val="000000"/>
          <w:kern w:val="0"/>
          <w:sz w:val="24"/>
        </w:rPr>
        <w:t>　　　　　　　　　　　　　　　　　円</w:t>
      </w:r>
      <w:r>
        <w:rPr>
          <w:rFonts w:hint="default" w:asciiTheme="majorEastAsia" w:hAnsiTheme="majorEastAsia" w:eastAsiaTheme="majorEastAsia"/>
          <w:color w:val="000000"/>
          <w:kern w:val="0"/>
          <w:sz w:val="24"/>
        </w:rPr>
        <w:t xml:space="preserve"> </w:t>
      </w:r>
    </w:p>
    <w:p>
      <w:pPr>
        <w:pStyle w:val="0"/>
        <w:autoSpaceDE w:val="0"/>
        <w:autoSpaceDN w:val="0"/>
        <w:adjustRightInd w:val="0"/>
        <w:ind w:left="840" w:firstLine="480" w:firstLineChars="200"/>
        <w:jc w:val="left"/>
        <w:rPr>
          <w:rFonts w:hint="eastAsia" w:asciiTheme="majorEastAsia" w:hAnsiTheme="majorEastAsia" w:eastAsiaTheme="majorEastAsia"/>
          <w:color w:val="000000"/>
          <w:kern w:val="0"/>
          <w:sz w:val="24"/>
        </w:rPr>
      </w:pPr>
    </w:p>
    <w:p>
      <w:pPr>
        <w:pStyle w:val="0"/>
        <w:autoSpaceDE w:val="0"/>
        <w:autoSpaceDN w:val="0"/>
        <w:adjustRightInd w:val="0"/>
        <w:ind w:left="840"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うち、取引に係わる消費税及び地方消費税の額　　　　　　　円</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1320" w:firstLineChars="550"/>
        <w:jc w:val="left"/>
        <w:rPr>
          <w:rFonts w:hint="eastAsia" w:asciiTheme="majorEastAsia" w:hAnsiTheme="majorEastAsia" w:eastAsiaTheme="majorEastAsia"/>
          <w:color w:val="000000"/>
          <w:kern w:val="0"/>
          <w:sz w:val="24"/>
        </w:rPr>
      </w:pPr>
    </w:p>
    <w:p>
      <w:pPr>
        <w:pStyle w:val="0"/>
        <w:autoSpaceDE w:val="0"/>
        <w:autoSpaceDN w:val="0"/>
        <w:adjustRightInd w:val="0"/>
        <w:ind w:firstLine="1320" w:firstLineChars="55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　○○年○○月○○日</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br w:type="page"/>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w:t>
      </w:r>
      <w:r>
        <w:rPr>
          <w:rFonts w:hint="default" w:asciiTheme="majorEastAsia" w:hAnsiTheme="majorEastAsia" w:eastAsiaTheme="majorEastAsia"/>
          <w:color w:val="000000"/>
          <w:kern w:val="0"/>
          <w:sz w:val="24"/>
        </w:rPr>
        <w:t xml:space="preserve"> </w:t>
      </w:r>
      <w:r>
        <w:rPr>
          <w:rFonts w:hint="eastAsia" w:asciiTheme="majorEastAsia" w:hAnsiTheme="majorEastAsia" w:eastAsiaTheme="majorEastAsia"/>
          <w:color w:val="000000"/>
          <w:kern w:val="0"/>
          <w:sz w:val="24"/>
        </w:rPr>
        <w:t>添）</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w:t>
      </w:r>
      <w:r>
        <w:rPr>
          <w:rFonts w:hint="default" w:asciiTheme="majorEastAsia" w:hAnsiTheme="majorEastAsia" w:eastAsiaTheme="majorEastAsia"/>
          <w:color w:val="000000"/>
          <w:kern w:val="0"/>
          <w:sz w:val="24"/>
        </w:rPr>
        <w:t xml:space="preserve"> </w:t>
      </w: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（宛先）野田市長</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4560" w:firstLineChars="19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　住　　　　所</w:t>
      </w:r>
    </w:p>
    <w:p>
      <w:pPr>
        <w:pStyle w:val="0"/>
        <w:autoSpaceDE w:val="0"/>
        <w:autoSpaceDN w:val="0"/>
        <w:adjustRightInd w:val="0"/>
        <w:ind w:firstLine="5520" w:firstLineChars="23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商号又は名称</w:t>
      </w:r>
    </w:p>
    <w:p>
      <w:pPr>
        <w:pStyle w:val="0"/>
        <w:autoSpaceDE w:val="0"/>
        <w:autoSpaceDN w:val="0"/>
        <w:adjustRightInd w:val="0"/>
        <w:ind w:firstLine="5520" w:firstLineChars="2300"/>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代表者氏名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8"/>
        </w:rPr>
      </w:pPr>
      <w:r>
        <w:rPr>
          <w:rFonts w:hint="eastAsia" w:asciiTheme="majorEastAsia" w:hAnsiTheme="majorEastAsia" w:eastAsiaTheme="majorEastAsia"/>
          <w:color w:val="000000"/>
          <w:kern w:val="0"/>
          <w:sz w:val="28"/>
        </w:rPr>
        <w:t>承　諾　書</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rPr>
          <w:rFonts w:hint="default" w:asciiTheme="majorEastAsia" w:hAnsiTheme="majorEastAsia" w:eastAsiaTheme="majorEastAsia"/>
          <w:color w:val="000000"/>
          <w:kern w:val="0"/>
          <w:sz w:val="24"/>
        </w:rPr>
      </w:pPr>
    </w:p>
    <w:p>
      <w:pPr>
        <w:pStyle w:val="0"/>
        <w:autoSpaceDE w:val="0"/>
        <w:autoSpaceDN w:val="0"/>
        <w:adjustRightInd w:val="0"/>
        <w:ind w:left="2520" w:firstLine="840"/>
        <w:jc w:val="left"/>
        <w:rPr>
          <w:rFonts w:hint="default" w:asciiTheme="majorEastAsia" w:hAnsiTheme="majorEastAsia" w:eastAsiaTheme="majorEastAsia"/>
          <w:color w:val="000000"/>
          <w:kern w:val="0"/>
          <w:sz w:val="24"/>
        </w:rPr>
      </w:pPr>
    </w:p>
    <w:p>
      <w:pPr>
        <w:pStyle w:val="0"/>
        <w:autoSpaceDE w:val="0"/>
        <w:autoSpaceDN w:val="0"/>
        <w:adjustRightInd w:val="0"/>
        <w:ind w:left="2520" w:firstLine="84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○○年○○月○○日付けで協議のありました○○工事の工事請負契約書約款第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7</w:t>
      </w:r>
      <w:r>
        <w:rPr>
          <w:rFonts w:hint="eastAsia" w:asciiTheme="majorEastAsia" w:hAnsiTheme="majorEastAsia" w:eastAsiaTheme="majorEastAsia"/>
          <w:color w:val="000000"/>
          <w:kern w:val="0"/>
          <w:sz w:val="24"/>
        </w:rPr>
        <w:t>項によるスライド協議変更額に異存ありませんので、承諾します。</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１．スライド変更金額（増）　　　　　　　　　　　　　　　　　円</w:t>
      </w:r>
    </w:p>
    <w:p>
      <w:pPr>
        <w:pStyle w:val="0"/>
        <w:autoSpaceDE w:val="0"/>
        <w:autoSpaceDN w:val="0"/>
        <w:adjustRightInd w:val="0"/>
        <w:ind w:firstLine="1320" w:firstLineChars="550"/>
        <w:jc w:val="left"/>
        <w:rPr>
          <w:rFonts w:hint="eastAsia" w:asciiTheme="majorEastAsia" w:hAnsiTheme="majorEastAsia" w:eastAsiaTheme="majorEastAsia"/>
          <w:color w:val="000000"/>
          <w:kern w:val="0"/>
          <w:sz w:val="24"/>
        </w:rPr>
      </w:pPr>
    </w:p>
    <w:p>
      <w:pPr>
        <w:pStyle w:val="0"/>
        <w:autoSpaceDE w:val="0"/>
        <w:autoSpaceDN w:val="0"/>
        <w:adjustRightInd w:val="0"/>
        <w:ind w:firstLine="1320" w:firstLineChars="55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うち、取引に係わる消費税及び地方消費税の額　　　　　　　円</w:t>
      </w:r>
    </w:p>
    <w:p>
      <w:pPr>
        <w:pStyle w:val="0"/>
        <w:autoSpaceDE w:val="0"/>
        <w:autoSpaceDN w:val="0"/>
        <w:adjustRightInd w:val="0"/>
        <w:ind w:firstLine="1320" w:firstLineChars="550"/>
        <w:jc w:val="left"/>
        <w:rPr>
          <w:rFonts w:hint="eastAsia" w:asciiTheme="majorEastAsia" w:hAnsiTheme="majorEastAsia" w:eastAsiaTheme="majorEastAsia"/>
          <w:color w:val="000000"/>
          <w:kern w:val="0"/>
          <w:sz w:val="24"/>
        </w:rPr>
      </w:pPr>
    </w:p>
    <w:p>
      <w:pPr>
        <w:pStyle w:val="0"/>
        <w:autoSpaceDE w:val="0"/>
        <w:autoSpaceDN w:val="0"/>
        <w:adjustRightInd w:val="0"/>
        <w:ind w:firstLine="1320" w:firstLineChars="55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　○○年○○月○○日</w:t>
      </w:r>
      <w:r>
        <w:rPr>
          <w:rFonts w:hint="default" w:asciiTheme="majorEastAsia" w:hAnsiTheme="majorEastAsia" w:eastAsiaTheme="majorEastAsia"/>
          <w:color w:val="000000"/>
          <w:kern w:val="0"/>
          <w:sz w:val="24"/>
        </w:rPr>
        <w:t xml:space="preserve">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color w:val="000000"/>
          <w:kern w:val="0"/>
          <w:sz w:val="24"/>
        </w:rPr>
        <w:br w:type="page"/>
      </w: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（別紙様式３－２）</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righ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480" w:firstLineChars="2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受注者　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5760" w:firstLineChars="24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野田市長　</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項に基づく請負代金額の変更について（協議）</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○○年○○月○○日付けで請求のあった工事請負契約書約款第</w:t>
      </w:r>
      <w:r>
        <w:rPr>
          <w:rFonts w:hint="eastAsia" w:asciiTheme="majorEastAsia" w:hAnsiTheme="majorEastAsia" w:eastAsiaTheme="majorEastAsia"/>
          <w:color w:val="000000"/>
          <w:kern w:val="0"/>
          <w:sz w:val="24"/>
        </w:rPr>
        <w:t>27</w:t>
      </w:r>
      <w:r>
        <w:rPr>
          <w:rFonts w:hint="eastAsia" w:asciiTheme="majorEastAsia" w:hAnsiTheme="majorEastAsia" w:eastAsiaTheme="majorEastAsia"/>
          <w:color w:val="000000"/>
          <w:kern w:val="0"/>
          <w:sz w:val="24"/>
        </w:rPr>
        <w:t>条第</w:t>
      </w:r>
      <w:r>
        <w:rPr>
          <w:rFonts w:hint="eastAsia" w:asciiTheme="majorEastAsia" w:hAnsiTheme="majorEastAsia" w:eastAsiaTheme="majorEastAsia"/>
          <w:color w:val="000000"/>
          <w:kern w:val="0"/>
          <w:sz w:val="24"/>
        </w:rPr>
        <w:t>6</w:t>
      </w:r>
      <w:r>
        <w:rPr>
          <w:rFonts w:hint="eastAsia" w:asciiTheme="majorEastAsia" w:hAnsiTheme="majorEastAsia" w:eastAsiaTheme="majorEastAsia"/>
          <w:color w:val="000000"/>
          <w:kern w:val="0"/>
          <w:sz w:val="24"/>
        </w:rPr>
        <w:t>項に基づく請負代金額の変更について、同条第７項の規定に基づき、下記のとおり協議します。</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center"/>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記</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１．工事名　○○○○○○○○○工事</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２．スライド変更　不適</w:t>
      </w:r>
    </w:p>
    <w:p>
      <w:pPr>
        <w:pStyle w:val="0"/>
        <w:autoSpaceDE w:val="0"/>
        <w:autoSpaceDN w:val="0"/>
        <w:adjustRightInd w:val="0"/>
        <w:jc w:val="left"/>
        <w:rPr>
          <w:rFonts w:hint="eastAsia" w:asciiTheme="majorEastAsia" w:hAnsiTheme="majorEastAsia" w:eastAsiaTheme="majorEastAsia"/>
          <w:color w:val="000000"/>
          <w:kern w:val="0"/>
          <w:sz w:val="24"/>
        </w:rPr>
      </w:pPr>
    </w:p>
    <w:p>
      <w:pPr>
        <w:pStyle w:val="0"/>
        <w:autoSpaceDE w:val="0"/>
        <w:autoSpaceDN w:val="0"/>
        <w:adjustRightInd w:val="0"/>
        <w:ind w:firstLine="1320" w:firstLineChars="55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基準日　○○年○○月○○日</w:t>
      </w:r>
    </w:p>
    <w:p>
      <w:pPr>
        <w:pStyle w:val="0"/>
        <w:autoSpaceDE w:val="0"/>
        <w:autoSpaceDN w:val="0"/>
        <w:adjustRightInd w:val="0"/>
        <w:jc w:val="left"/>
        <w:rPr>
          <w:rFonts w:hint="default" w:asciiTheme="majorEastAsia" w:hAnsiTheme="majorEastAsia" w:eastAsiaTheme="majorEastAsia"/>
          <w:color w:val="000000"/>
          <w:kern w:val="0"/>
          <w:sz w:val="24"/>
        </w:rPr>
      </w:pPr>
    </w:p>
    <w:p>
      <w:pPr>
        <w:pStyle w:val="0"/>
        <w:autoSpaceDE w:val="0"/>
        <w:autoSpaceDN w:val="0"/>
        <w:adjustRightInd w:val="0"/>
        <w:ind w:firstLine="84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３．理由　スライド額が対象工事費の</w:t>
      </w:r>
      <w:r>
        <w:rPr>
          <w:rFonts w:hint="default" w:asciiTheme="majorEastAsia" w:hAnsiTheme="majorEastAsia" w:eastAsiaTheme="majorEastAsia"/>
          <w:color w:val="000000"/>
          <w:kern w:val="0"/>
          <w:sz w:val="24"/>
        </w:rPr>
        <w:t>1</w:t>
      </w:r>
      <w:r>
        <w:rPr>
          <w:rFonts w:hint="eastAsia" w:asciiTheme="majorEastAsia" w:hAnsiTheme="majorEastAsia" w:eastAsiaTheme="majorEastAsia"/>
          <w:color w:val="000000"/>
          <w:kern w:val="0"/>
          <w:sz w:val="24"/>
        </w:rPr>
        <w:t>％を超えないため</w:t>
      </w:r>
    </w:p>
    <w:p>
      <w:pPr>
        <w:rPr>
          <w:rFonts w:hint="default" w:asciiTheme="majorEastAsia" w:hAnsiTheme="majorEastAsia" w:eastAsiaTheme="majorEastAsia"/>
          <w:kern w:val="0"/>
          <w:sz w:val="24"/>
        </w:rPr>
        <w:sectPr>
          <w:footerReference r:id="rId5" w:type="default"/>
          <w:pgSz w:w="11907" w:h="16839"/>
          <w:pgMar w:top="1134" w:right="1418" w:bottom="1134" w:left="1418" w:header="720" w:footer="720" w:gutter="0"/>
          <w:pgNumType w:start="0"/>
          <w:cols w:space="720"/>
          <w:noEndnote w:val="1"/>
          <w:titlePg w:val="1"/>
          <w:textDirection w:val="lrTb"/>
          <w:docGrid w:linePitch="286"/>
        </w:sectPr>
      </w:pPr>
    </w:p>
    <w:p>
      <w:pPr>
        <w:pStyle w:val="15"/>
        <w:jc w:val="center"/>
        <w:rPr>
          <w:rFonts w:hint="default" w:asciiTheme="majorEastAsia" w:hAnsiTheme="majorEastAsia" w:eastAsiaTheme="majorEastAsia"/>
          <w:sz w:val="28"/>
        </w:rPr>
      </w:pPr>
      <w:r>
        <w:rPr>
          <w:rFonts w:hint="eastAsia" w:asciiTheme="majorEastAsia" w:hAnsiTheme="majorEastAsia" w:eastAsiaTheme="majorEastAsia"/>
          <w:sz w:val="28"/>
        </w:rPr>
        <w:t>ス</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ラ</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イ</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ド</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調</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書</w:t>
      </w:r>
    </w:p>
    <w:p>
      <w:pPr>
        <w:pStyle w:val="15"/>
        <w:rPr>
          <w:rFonts w:hint="default" w:asciiTheme="majorEastAsia" w:hAnsiTheme="majorEastAsia" w:eastAsiaTheme="majorEastAsia"/>
        </w:rPr>
      </w:pPr>
    </w:p>
    <w:tbl>
      <w:tblPr>
        <w:tblStyle w:val="28"/>
        <w:tblW w:w="8738" w:type="dxa"/>
        <w:tblInd w:w="0" w:type="dxa"/>
        <w:tblLayout w:type="fixed"/>
        <w:tblLook w:firstRow="1" w:lastRow="0" w:firstColumn="1" w:lastColumn="0" w:noHBand="0" w:noVBand="1" w:val="04A0"/>
      </w:tblPr>
      <w:tblGrid>
        <w:gridCol w:w="250"/>
        <w:gridCol w:w="2348"/>
        <w:gridCol w:w="236"/>
        <w:gridCol w:w="3904"/>
        <w:gridCol w:w="2000"/>
      </w:tblGrid>
      <w:tr>
        <w:trPr>
          <w:trHeight w:val="631" w:hRule="atLeast"/>
        </w:trPr>
        <w:tc>
          <w:tcPr>
            <w:tcW w:w="25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工事名</w:t>
            </w:r>
          </w:p>
        </w:tc>
        <w:tc>
          <w:tcPr>
            <w:tcW w:w="23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5904" w:type="dxa"/>
            <w:gridSpan w:val="2"/>
            <w:vAlign w:val="center"/>
          </w:tcPr>
          <w:p>
            <w:pPr>
              <w:pStyle w:val="15"/>
              <w:jc w:val="both"/>
              <w:rPr>
                <w:rFonts w:hint="default" w:asciiTheme="majorEastAsia" w:hAnsiTheme="majorEastAsia" w:eastAsiaTheme="majorEastAsia"/>
              </w:rPr>
            </w:pPr>
          </w:p>
        </w:tc>
      </w:tr>
      <w:tr>
        <w:trPr>
          <w:trHeight w:val="631" w:hRule="atLeast"/>
        </w:trPr>
        <w:tc>
          <w:tcPr>
            <w:tcW w:w="25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箇所</w:t>
            </w:r>
          </w:p>
        </w:tc>
        <w:tc>
          <w:tcPr>
            <w:tcW w:w="23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5904" w:type="dxa"/>
            <w:gridSpan w:val="2"/>
            <w:vAlign w:val="center"/>
          </w:tcPr>
          <w:p>
            <w:pPr>
              <w:pStyle w:val="15"/>
              <w:jc w:val="both"/>
              <w:rPr>
                <w:rFonts w:hint="default" w:asciiTheme="majorEastAsia" w:hAnsiTheme="majorEastAsia" w:eastAsiaTheme="majorEastAsia"/>
              </w:rPr>
            </w:pPr>
          </w:p>
        </w:tc>
      </w:tr>
      <w:tr>
        <w:trPr>
          <w:trHeight w:val="631" w:hRule="atLeast"/>
        </w:trPr>
        <w:tc>
          <w:tcPr>
            <w:tcW w:w="250"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vMerge w:val="restart"/>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請負代金額</w:t>
            </w:r>
          </w:p>
        </w:tc>
        <w:tc>
          <w:tcPr>
            <w:tcW w:w="236"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390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both"/>
              <w:rPr>
                <w:rFonts w:hint="default" w:asciiTheme="majorEastAsia" w:hAnsiTheme="majorEastAsia" w:eastAsiaTheme="majorEastAsia"/>
              </w:rPr>
            </w:pPr>
          </w:p>
        </w:tc>
        <w:tc>
          <w:tcPr>
            <w:tcW w:w="20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both"/>
              <w:rPr>
                <w:rFonts w:hint="default" w:asciiTheme="majorEastAsia" w:hAnsiTheme="majorEastAsia" w:eastAsiaTheme="majorEastAsia"/>
                <w:sz w:val="21"/>
              </w:rPr>
            </w:pPr>
            <w:r>
              <w:rPr>
                <w:rFonts w:hint="eastAsia" w:asciiTheme="majorEastAsia" w:hAnsiTheme="majorEastAsia" w:eastAsiaTheme="majorEastAsia"/>
                <w:sz w:val="21"/>
              </w:rPr>
              <w:t>円（消費税含まず）</w:t>
            </w:r>
          </w:p>
        </w:tc>
      </w:tr>
      <w:tr>
        <w:trPr>
          <w:trHeight w:val="631" w:hRule="atLeast"/>
        </w:trPr>
        <w:tc>
          <w:tcPr>
            <w:tcW w:w="250"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vMerge w:val="continue"/>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p>
        </w:tc>
        <w:tc>
          <w:tcPr>
            <w:tcW w:w="236"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390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both"/>
              <w:rPr>
                <w:rFonts w:hint="default" w:asciiTheme="majorEastAsia" w:hAnsiTheme="majorEastAsia" w:eastAsiaTheme="majorEastAsia"/>
              </w:rPr>
            </w:pPr>
          </w:p>
        </w:tc>
        <w:tc>
          <w:tcPr>
            <w:tcW w:w="20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both"/>
              <w:rPr>
                <w:rFonts w:hint="default" w:asciiTheme="majorEastAsia" w:hAnsiTheme="majorEastAsia" w:eastAsiaTheme="majorEastAsia"/>
                <w:sz w:val="21"/>
              </w:rPr>
            </w:pPr>
            <w:r>
              <w:rPr>
                <w:rFonts w:hint="eastAsia" w:asciiTheme="majorEastAsia" w:hAnsiTheme="majorEastAsia" w:eastAsiaTheme="majorEastAsia"/>
                <w:sz w:val="21"/>
              </w:rPr>
              <w:t>円（消費税含む）</w:t>
            </w:r>
          </w:p>
        </w:tc>
      </w:tr>
      <w:tr>
        <w:trPr>
          <w:trHeight w:val="631" w:hRule="atLeast"/>
        </w:trPr>
        <w:tc>
          <w:tcPr>
            <w:tcW w:w="250"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vMerge w:val="restart"/>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設計書金額</w:t>
            </w:r>
          </w:p>
        </w:tc>
        <w:tc>
          <w:tcPr>
            <w:tcW w:w="236"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390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both"/>
              <w:rPr>
                <w:rFonts w:hint="default" w:asciiTheme="majorEastAsia" w:hAnsiTheme="majorEastAsia" w:eastAsiaTheme="majorEastAsia"/>
              </w:rPr>
            </w:pPr>
          </w:p>
        </w:tc>
        <w:tc>
          <w:tcPr>
            <w:tcW w:w="20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both"/>
              <w:rPr>
                <w:rFonts w:hint="default" w:asciiTheme="majorEastAsia" w:hAnsiTheme="majorEastAsia" w:eastAsiaTheme="majorEastAsia"/>
                <w:sz w:val="21"/>
              </w:rPr>
            </w:pPr>
            <w:r>
              <w:rPr>
                <w:rFonts w:hint="eastAsia" w:asciiTheme="majorEastAsia" w:hAnsiTheme="majorEastAsia" w:eastAsiaTheme="majorEastAsia"/>
                <w:sz w:val="21"/>
              </w:rPr>
              <w:t>円（消費税含まず）</w:t>
            </w:r>
          </w:p>
        </w:tc>
      </w:tr>
      <w:tr>
        <w:trPr>
          <w:trHeight w:val="631" w:hRule="atLeast"/>
        </w:trPr>
        <w:tc>
          <w:tcPr>
            <w:tcW w:w="250"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vMerge w:val="continue"/>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p>
        </w:tc>
        <w:tc>
          <w:tcPr>
            <w:tcW w:w="236"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390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both"/>
              <w:rPr>
                <w:rFonts w:hint="default" w:asciiTheme="majorEastAsia" w:hAnsiTheme="majorEastAsia" w:eastAsiaTheme="majorEastAsia"/>
              </w:rPr>
            </w:pPr>
          </w:p>
        </w:tc>
        <w:tc>
          <w:tcPr>
            <w:tcW w:w="20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both"/>
              <w:rPr>
                <w:rFonts w:hint="default" w:asciiTheme="majorEastAsia" w:hAnsiTheme="majorEastAsia" w:eastAsiaTheme="majorEastAsia"/>
                <w:sz w:val="21"/>
              </w:rPr>
            </w:pPr>
            <w:r>
              <w:rPr>
                <w:rFonts w:hint="eastAsia" w:asciiTheme="majorEastAsia" w:hAnsiTheme="majorEastAsia" w:eastAsiaTheme="majorEastAsia"/>
                <w:sz w:val="21"/>
              </w:rPr>
              <w:t>円（消費税含む）</w:t>
            </w:r>
          </w:p>
        </w:tc>
      </w:tr>
      <w:tr>
        <w:trPr>
          <w:trHeight w:val="631" w:hRule="atLeast"/>
        </w:trPr>
        <w:tc>
          <w:tcPr>
            <w:tcW w:w="250"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vMerge w:val="restart"/>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工期</w:t>
            </w:r>
          </w:p>
        </w:tc>
        <w:tc>
          <w:tcPr>
            <w:tcW w:w="236"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5904" w:type="dxa"/>
            <w:gridSpan w:val="2"/>
            <w:vAlign w:val="center"/>
          </w:tcPr>
          <w:p>
            <w:pPr>
              <w:pStyle w:val="15"/>
              <w:jc w:val="both"/>
              <w:rPr>
                <w:rFonts w:hint="default" w:asciiTheme="majorEastAsia" w:hAnsiTheme="majorEastAsia" w:eastAsiaTheme="majorEastAsia"/>
              </w:rPr>
            </w:pPr>
            <w:r>
              <w:rPr>
                <w:rFonts w:hint="eastAsia" w:asciiTheme="majorEastAsia" w:hAnsiTheme="majorEastAsia" w:eastAsiaTheme="majorEastAsia"/>
              </w:rPr>
              <w:t>自　　　　　　　　年　　　月　　　日</w:t>
            </w:r>
          </w:p>
        </w:tc>
      </w:tr>
      <w:tr>
        <w:trPr>
          <w:trHeight w:val="631" w:hRule="atLeast"/>
        </w:trPr>
        <w:tc>
          <w:tcPr>
            <w:tcW w:w="250"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vMerge w:val="continue"/>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p>
        </w:tc>
        <w:tc>
          <w:tcPr>
            <w:tcW w:w="236"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5904" w:type="dxa"/>
            <w:gridSpan w:val="2"/>
            <w:vAlign w:val="center"/>
          </w:tcPr>
          <w:p>
            <w:pPr>
              <w:pStyle w:val="15"/>
              <w:jc w:val="both"/>
              <w:rPr>
                <w:rFonts w:hint="default" w:asciiTheme="majorEastAsia" w:hAnsiTheme="majorEastAsia" w:eastAsiaTheme="majorEastAsia"/>
              </w:rPr>
            </w:pPr>
            <w:r>
              <w:rPr>
                <w:rFonts w:hint="eastAsia" w:asciiTheme="majorEastAsia" w:hAnsiTheme="majorEastAsia" w:eastAsiaTheme="majorEastAsia"/>
              </w:rPr>
              <w:t>至　　　　　　　　年　　　月　　　日</w:t>
            </w:r>
          </w:p>
        </w:tc>
      </w:tr>
      <w:tr>
        <w:trPr>
          <w:trHeight w:val="631" w:hRule="atLeast"/>
        </w:trPr>
        <w:tc>
          <w:tcPr>
            <w:tcW w:w="25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基準日</w:t>
            </w:r>
          </w:p>
        </w:tc>
        <w:tc>
          <w:tcPr>
            <w:tcW w:w="23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5904" w:type="dxa"/>
            <w:gridSpan w:val="2"/>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　　　　　　年　　　月　　　日</w:t>
            </w:r>
          </w:p>
        </w:tc>
      </w:tr>
      <w:tr>
        <w:trPr>
          <w:trHeight w:val="631" w:hRule="atLeast"/>
        </w:trPr>
        <w:tc>
          <w:tcPr>
            <w:tcW w:w="25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出来高額</w:t>
            </w:r>
          </w:p>
        </w:tc>
        <w:tc>
          <w:tcPr>
            <w:tcW w:w="23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390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both"/>
              <w:rPr>
                <w:rFonts w:hint="default" w:asciiTheme="majorEastAsia" w:hAnsiTheme="majorEastAsia" w:eastAsiaTheme="majorEastAsia"/>
              </w:rPr>
            </w:pPr>
          </w:p>
        </w:tc>
        <w:tc>
          <w:tcPr>
            <w:tcW w:w="20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both"/>
              <w:rPr>
                <w:rFonts w:hint="default" w:asciiTheme="majorEastAsia" w:hAnsiTheme="majorEastAsia" w:eastAsiaTheme="majorEastAsia"/>
                <w:sz w:val="21"/>
              </w:rPr>
            </w:pPr>
            <w:r>
              <w:rPr>
                <w:rFonts w:hint="eastAsia" w:asciiTheme="majorEastAsia" w:hAnsiTheme="majorEastAsia" w:eastAsiaTheme="majorEastAsia"/>
                <w:sz w:val="21"/>
              </w:rPr>
              <w:t>円（消費税抜き）</w:t>
            </w:r>
          </w:p>
        </w:tc>
      </w:tr>
      <w:tr>
        <w:trPr>
          <w:trHeight w:val="631" w:hRule="atLeast"/>
        </w:trPr>
        <w:tc>
          <w:tcPr>
            <w:tcW w:w="25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残工事額（Ｐ</w:t>
            </w:r>
            <w:r>
              <w:rPr>
                <w:rFonts w:hint="eastAsia" w:asciiTheme="majorEastAsia" w:hAnsiTheme="majorEastAsia" w:eastAsiaTheme="majorEastAsia"/>
                <w:vertAlign w:val="subscript"/>
              </w:rPr>
              <w:t>１</w:t>
            </w:r>
            <w:r>
              <w:rPr>
                <w:rFonts w:hint="eastAsia" w:asciiTheme="majorEastAsia" w:hAnsiTheme="majorEastAsia" w:eastAsiaTheme="majorEastAsia"/>
              </w:rPr>
              <w:t>）</w:t>
            </w:r>
          </w:p>
        </w:tc>
        <w:tc>
          <w:tcPr>
            <w:tcW w:w="23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390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both"/>
              <w:rPr>
                <w:rFonts w:hint="default" w:asciiTheme="majorEastAsia" w:hAnsiTheme="majorEastAsia" w:eastAsiaTheme="majorEastAsia"/>
              </w:rPr>
            </w:pPr>
          </w:p>
        </w:tc>
        <w:tc>
          <w:tcPr>
            <w:tcW w:w="20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both"/>
              <w:rPr>
                <w:rFonts w:hint="default" w:asciiTheme="majorEastAsia" w:hAnsiTheme="majorEastAsia" w:eastAsiaTheme="majorEastAsia"/>
                <w:sz w:val="21"/>
              </w:rPr>
            </w:pPr>
            <w:r>
              <w:rPr>
                <w:rFonts w:hint="eastAsia" w:asciiTheme="majorEastAsia" w:hAnsiTheme="majorEastAsia" w:eastAsiaTheme="majorEastAsia"/>
                <w:sz w:val="21"/>
              </w:rPr>
              <w:t>円（消費税抜き）</w:t>
            </w:r>
          </w:p>
        </w:tc>
      </w:tr>
      <w:tr>
        <w:trPr>
          <w:trHeight w:val="631" w:hRule="atLeast"/>
        </w:trPr>
        <w:tc>
          <w:tcPr>
            <w:tcW w:w="25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2348" w:type="dxa"/>
            <w:tcBorders>
              <w:top w:val="none" w:color="auto" w:sz="0" w:space="0"/>
              <w:left w:val="nil"/>
              <w:bottom w:val="none" w:color="auto" w:sz="0" w:space="0"/>
              <w:right w:val="nil"/>
              <w:tl2br w:val="none" w:color="auto" w:sz="0" w:space="0"/>
              <w:tr2bl w:val="none" w:color="auto" w:sz="0" w:space="0"/>
            </w:tcBorders>
            <w:vAlign w:val="center"/>
          </w:tcPr>
          <w:p>
            <w:pPr>
              <w:pStyle w:val="15"/>
              <w:jc w:val="distribute"/>
              <w:rPr>
                <w:rFonts w:hint="default" w:asciiTheme="majorEastAsia" w:hAnsiTheme="majorEastAsia" w:eastAsiaTheme="majorEastAsia"/>
              </w:rPr>
            </w:pPr>
            <w:r>
              <w:rPr>
                <w:rFonts w:hint="eastAsia" w:asciiTheme="majorEastAsia" w:hAnsiTheme="majorEastAsia" w:eastAsiaTheme="majorEastAsia"/>
              </w:rPr>
              <w:t>変更残工事額（Ｐ</w:t>
            </w:r>
            <w:r>
              <w:rPr>
                <w:rFonts w:hint="eastAsia" w:asciiTheme="majorEastAsia" w:hAnsiTheme="majorEastAsia" w:eastAsiaTheme="majorEastAsia"/>
                <w:vertAlign w:val="subscript"/>
              </w:rPr>
              <w:t>２</w:t>
            </w:r>
            <w:r>
              <w:rPr>
                <w:rFonts w:hint="eastAsia" w:asciiTheme="majorEastAsia" w:hAnsiTheme="majorEastAsia" w:eastAsiaTheme="majorEastAsia"/>
              </w:rPr>
              <w:t>）</w:t>
            </w:r>
          </w:p>
        </w:tc>
        <w:tc>
          <w:tcPr>
            <w:tcW w:w="23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center"/>
              <w:rPr>
                <w:rFonts w:hint="default" w:asciiTheme="majorEastAsia" w:hAnsiTheme="majorEastAsia" w:eastAsiaTheme="majorEastAsia"/>
              </w:rPr>
            </w:pPr>
          </w:p>
        </w:tc>
        <w:tc>
          <w:tcPr>
            <w:tcW w:w="390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15"/>
              <w:jc w:val="both"/>
              <w:rPr>
                <w:rFonts w:hint="default" w:asciiTheme="majorEastAsia" w:hAnsiTheme="majorEastAsia" w:eastAsiaTheme="majorEastAsia"/>
              </w:rPr>
            </w:pPr>
          </w:p>
        </w:tc>
        <w:tc>
          <w:tcPr>
            <w:tcW w:w="20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15"/>
              <w:jc w:val="both"/>
              <w:rPr>
                <w:rFonts w:hint="default" w:asciiTheme="majorEastAsia" w:hAnsiTheme="majorEastAsia" w:eastAsiaTheme="majorEastAsia"/>
                <w:sz w:val="21"/>
              </w:rPr>
            </w:pPr>
            <w:r>
              <w:rPr>
                <w:rFonts w:hint="eastAsia" w:asciiTheme="majorEastAsia" w:hAnsiTheme="majorEastAsia" w:eastAsiaTheme="majorEastAsia"/>
                <w:sz w:val="21"/>
              </w:rPr>
              <w:t>円（消費税抜き）</w:t>
            </w:r>
          </w:p>
        </w:tc>
      </w:tr>
    </w:tbl>
    <w:p>
      <w:pPr>
        <w:pStyle w:val="15"/>
        <w:rPr>
          <w:rFonts w:hint="default" w:asciiTheme="majorEastAsia" w:hAnsiTheme="majorEastAsia" w:eastAsiaTheme="majorEastAsia"/>
        </w:rPr>
      </w:pPr>
    </w:p>
    <w:p>
      <w:pPr>
        <w:pStyle w:val="15"/>
        <w:rPr>
          <w:rFonts w:hint="default" w:asciiTheme="majorEastAsia" w:hAnsiTheme="majorEastAsia" w:eastAsiaTheme="majorEastAsia"/>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w:br w:type="page"/>
      </w:r>
    </w:p>
    <w:p>
      <w:pPr>
        <w:pStyle w:val="15"/>
        <w:rPr>
          <w:rFonts w:hint="default" w:asciiTheme="majorEastAsia" w:hAnsiTheme="majorEastAsia" w:eastAsiaTheme="majorEastAsia"/>
        </w:rPr>
      </w:pPr>
      <w:r>
        <w:rPr>
          <w:rFonts w:hint="eastAsia" w:asciiTheme="majorEastAsia" w:hAnsiTheme="majorEastAsia" w:eastAsiaTheme="majorEastAsia"/>
        </w:rPr>
        <w:t>※増額スライド用</w:t>
      </w:r>
    </w:p>
    <w:p>
      <w:pPr>
        <w:pStyle w:val="15"/>
        <w:rPr>
          <w:rFonts w:hint="default" w:asciiTheme="majorEastAsia" w:hAnsiTheme="majorEastAsia" w:eastAsiaTheme="majorEastAsia"/>
        </w:rPr>
      </w:pPr>
    </w:p>
    <w:p>
      <w:pPr>
        <w:pStyle w:val="15"/>
        <w:spacing w:line="360" w:lineRule="auto"/>
        <w:jc w:val="center"/>
        <w:rPr>
          <w:rFonts w:hint="default" w:asciiTheme="majorEastAsia" w:hAnsiTheme="majorEastAsia" w:eastAsiaTheme="majorEastAsia"/>
        </w:rPr>
      </w:pPr>
      <w:r>
        <w:rPr>
          <w:rFonts w:hint="eastAsia" w:asciiTheme="majorEastAsia" w:hAnsiTheme="majorEastAsia" w:eastAsiaTheme="majorEastAsia"/>
        </w:rPr>
        <w:t>○○○○○○○○工事に係る</w:t>
      </w:r>
    </w:p>
    <w:p>
      <w:pPr>
        <w:pStyle w:val="15"/>
        <w:spacing w:line="360" w:lineRule="auto"/>
        <w:jc w:val="center"/>
        <w:rPr>
          <w:rFonts w:hint="default" w:asciiTheme="majorEastAsia" w:hAnsiTheme="majorEastAsia" w:eastAsiaTheme="majorEastAsia"/>
        </w:rPr>
      </w:pPr>
      <w:r>
        <w:rPr>
          <w:rFonts w:hint="eastAsia" w:asciiTheme="majorEastAsia" w:hAnsiTheme="majorEastAsia" w:eastAsiaTheme="majorEastAsia"/>
        </w:rPr>
        <w:t>賃金等の変動に基づく請負代金額計算書</w:t>
      </w:r>
    </w:p>
    <w:p>
      <w:pPr>
        <w:pStyle w:val="15"/>
        <w:rPr>
          <w:rFonts w:hint="default" w:asciiTheme="majorEastAsia" w:hAnsiTheme="majorEastAsia" w:eastAsiaTheme="majorEastAsia"/>
        </w:rPr>
      </w:pPr>
    </w:p>
    <w:tbl>
      <w:tblPr>
        <w:tblStyle w:val="28"/>
        <w:tblW w:w="8702" w:type="dxa"/>
        <w:tblInd w:w="0" w:type="dxa"/>
        <w:tblLayout w:type="fixed"/>
        <w:tblLook w:firstRow="1" w:lastRow="0" w:firstColumn="1" w:lastColumn="0" w:noHBand="0" w:noVBand="1" w:val="04A0"/>
      </w:tblPr>
      <w:tblGrid>
        <w:gridCol w:w="2175"/>
        <w:gridCol w:w="2175"/>
        <w:gridCol w:w="2176"/>
        <w:gridCol w:w="2176"/>
      </w:tblGrid>
      <w:tr>
        <w:trPr>
          <w:trHeight w:val="597" w:hRule="atLeast"/>
        </w:trPr>
        <w:tc>
          <w:tcPr>
            <w:tcW w:w="2175"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請負代金額</w:t>
            </w:r>
          </w:p>
        </w:tc>
        <w:tc>
          <w:tcPr>
            <w:tcW w:w="2175"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出来高額</w:t>
            </w:r>
          </w:p>
        </w:tc>
        <w:tc>
          <w:tcPr>
            <w:tcW w:w="2176"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１</w:t>
            </w:r>
          </w:p>
        </w:tc>
        <w:tc>
          <w:tcPr>
            <w:tcW w:w="2176"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２</w:t>
            </w:r>
          </w:p>
        </w:tc>
      </w:tr>
      <w:tr>
        <w:trPr>
          <w:trHeight w:val="1084" w:hRule="atLeast"/>
        </w:trPr>
        <w:tc>
          <w:tcPr>
            <w:tcW w:w="2175" w:type="dxa"/>
            <w:vAlign w:val="center"/>
          </w:tcPr>
          <w:p>
            <w:pPr>
              <w:pStyle w:val="15"/>
              <w:jc w:val="both"/>
              <w:rPr>
                <w:rFonts w:hint="default" w:asciiTheme="majorEastAsia" w:hAnsiTheme="majorEastAsia" w:eastAsiaTheme="majorEastAsia"/>
              </w:rPr>
            </w:pPr>
          </w:p>
        </w:tc>
        <w:tc>
          <w:tcPr>
            <w:tcW w:w="2175" w:type="dxa"/>
            <w:vAlign w:val="center"/>
          </w:tcPr>
          <w:p>
            <w:pPr>
              <w:pStyle w:val="15"/>
              <w:jc w:val="both"/>
              <w:rPr>
                <w:rFonts w:hint="default" w:asciiTheme="majorEastAsia" w:hAnsiTheme="majorEastAsia" w:eastAsiaTheme="majorEastAsia"/>
              </w:rPr>
            </w:pPr>
          </w:p>
        </w:tc>
        <w:tc>
          <w:tcPr>
            <w:tcW w:w="2176" w:type="dxa"/>
            <w:vAlign w:val="center"/>
          </w:tcPr>
          <w:p>
            <w:pPr>
              <w:pStyle w:val="15"/>
              <w:jc w:val="both"/>
              <w:rPr>
                <w:rFonts w:hint="default" w:asciiTheme="majorEastAsia" w:hAnsiTheme="majorEastAsia" w:eastAsiaTheme="majorEastAsia"/>
              </w:rPr>
            </w:pPr>
          </w:p>
        </w:tc>
        <w:tc>
          <w:tcPr>
            <w:tcW w:w="2176" w:type="dxa"/>
            <w:vAlign w:val="center"/>
          </w:tcPr>
          <w:p>
            <w:pPr>
              <w:pStyle w:val="15"/>
              <w:jc w:val="both"/>
              <w:rPr>
                <w:rFonts w:hint="default" w:asciiTheme="majorEastAsia" w:hAnsiTheme="majorEastAsia" w:eastAsiaTheme="majorEastAsia"/>
              </w:rPr>
            </w:pPr>
          </w:p>
        </w:tc>
      </w:tr>
    </w:tbl>
    <w:p>
      <w:pPr>
        <w:pStyle w:val="15"/>
        <w:rPr>
          <w:rFonts w:hint="default" w:asciiTheme="majorEastAsia" w:hAnsiTheme="majorEastAsia" w:eastAsiaTheme="majorEastAsia"/>
        </w:rPr>
      </w:pPr>
    </w:p>
    <w:p>
      <w:pPr>
        <w:pStyle w:val="15"/>
        <w:spacing w:line="360" w:lineRule="auto"/>
        <w:rPr>
          <w:rFonts w:hint="default" w:asciiTheme="majorEastAsia" w:hAnsiTheme="majorEastAsia" w:eastAsiaTheme="majorEastAsia"/>
        </w:rPr>
      </w:pPr>
      <w:r>
        <w:rPr>
          <w:rFonts w:hint="eastAsia" w:asciiTheme="majorEastAsia" w:hAnsiTheme="majorEastAsia" w:eastAsiaTheme="majorEastAsia"/>
        </w:rPr>
        <w:t>スライド額（Ｓ）＝（Ｐ</w:t>
      </w:r>
      <w:r>
        <w:rPr>
          <w:rFonts w:hint="eastAsia" w:asciiTheme="majorEastAsia" w:hAnsiTheme="majorEastAsia" w:eastAsiaTheme="majorEastAsia"/>
          <w:vertAlign w:val="subscript"/>
        </w:rPr>
        <w:t>２</w:t>
      </w:r>
      <w:r>
        <w:rPr>
          <w:rFonts w:hint="eastAsia" w:asciiTheme="majorEastAsia" w:hAnsiTheme="majorEastAsia" w:eastAsiaTheme="majorEastAsia"/>
        </w:rPr>
        <w:t>－Ｐ</w:t>
      </w:r>
      <w:r>
        <w:rPr>
          <w:rFonts w:hint="eastAsia" w:asciiTheme="majorEastAsia" w:hAnsiTheme="majorEastAsia" w:eastAsiaTheme="majorEastAsia"/>
          <w:vertAlign w:val="subscript"/>
        </w:rPr>
        <w:t>１</w:t>
      </w:r>
      <w:r>
        <w:rPr>
          <w:rFonts w:hint="eastAsia" w:asciiTheme="majorEastAsia" w:hAnsiTheme="majorEastAsia" w:eastAsiaTheme="majorEastAsia"/>
        </w:rPr>
        <w:t>）－Ｐ</w:t>
      </w:r>
      <w:r>
        <w:rPr>
          <w:rFonts w:hint="eastAsia" w:asciiTheme="majorEastAsia" w:hAnsiTheme="majorEastAsia" w:eastAsiaTheme="majorEastAsia"/>
          <w:vertAlign w:val="subscript"/>
        </w:rPr>
        <w:t>１</w:t>
      </w:r>
      <w:r>
        <w:rPr>
          <w:rFonts w:hint="eastAsia" w:asciiTheme="majorEastAsia" w:hAnsiTheme="majorEastAsia" w:eastAsiaTheme="majorEastAsia"/>
        </w:rPr>
        <w:t>×</w:t>
      </w:r>
      <w:r>
        <w:rPr>
          <w:rFonts w:hint="eastAsia" w:asciiTheme="majorEastAsia" w:hAnsiTheme="majorEastAsia" w:eastAsiaTheme="majorEastAsia"/>
        </w:rPr>
        <w:t>1/100</w:t>
      </w:r>
    </w:p>
    <w:p>
      <w:pPr>
        <w:pStyle w:val="15"/>
        <w:spacing w:line="360" w:lineRule="auto"/>
        <w:ind w:left="840" w:firstLine="1080" w:firstLineChars="450"/>
        <w:rPr>
          <w:rFonts w:hint="default" w:asciiTheme="majorEastAsia" w:hAnsiTheme="majorEastAsia" w:eastAsiaTheme="majorEastAsia"/>
        </w:rPr>
      </w:pPr>
      <w:r>
        <w:rPr>
          <w:rFonts w:hint="eastAsia" w:asciiTheme="majorEastAsia" w:hAnsiTheme="majorEastAsia" w:eastAsiaTheme="majorEastAsia"/>
        </w:rPr>
        <w:t>＝（　　　　－　　　　）－　　　　　×</w:t>
      </w:r>
      <w:r>
        <w:rPr>
          <w:rFonts w:hint="eastAsia" w:asciiTheme="majorEastAsia" w:hAnsiTheme="majorEastAsia" w:eastAsiaTheme="majorEastAsia"/>
        </w:rPr>
        <w:t>1/100</w:t>
      </w:r>
    </w:p>
    <w:p>
      <w:pPr>
        <w:pStyle w:val="15"/>
        <w:spacing w:line="360" w:lineRule="auto"/>
        <w:ind w:left="840" w:firstLine="1080" w:firstLineChars="450"/>
        <w:rPr>
          <w:rFonts w:hint="default" w:asciiTheme="majorEastAsia" w:hAnsiTheme="majorEastAsia" w:eastAsiaTheme="majorEastAsia"/>
        </w:rPr>
      </w:pPr>
      <w:r>
        <w:rPr>
          <w:rFonts w:hint="eastAsia" w:asciiTheme="majorEastAsia" w:hAnsiTheme="majorEastAsia" w:eastAsiaTheme="majorEastAsia"/>
        </w:rPr>
        <w:t>＝　　　　　－　　　　　　</w:t>
      </w:r>
    </w:p>
    <w:p>
      <w:pPr>
        <w:pStyle w:val="15"/>
        <w:spacing w:line="360" w:lineRule="auto"/>
        <w:rPr>
          <w:rFonts w:hint="default" w:asciiTheme="majorEastAsia" w:hAnsiTheme="majorEastAsia" w:eastAsiaTheme="majorEastAsia"/>
        </w:rPr>
      </w:pPr>
      <w:r>
        <w:rPr>
          <w:rFonts w:hint="eastAsia" w:asciiTheme="majorEastAsia" w:hAnsiTheme="majorEastAsia" w:eastAsiaTheme="majorEastAsia"/>
        </w:rPr>
        <w:t>　　　　　　　　＝</w:t>
      </w:r>
    </w:p>
    <w:p>
      <w:pPr>
        <w:pStyle w:val="15"/>
        <w:rPr>
          <w:rFonts w:hint="default" w:asciiTheme="majorEastAsia" w:hAnsiTheme="majorEastAsia" w:eastAsiaTheme="majorEastAsia"/>
        </w:rPr>
      </w:pPr>
    </w:p>
    <w:p>
      <w:pPr>
        <w:pStyle w:val="15"/>
        <w:rPr>
          <w:rFonts w:hint="default" w:asciiTheme="majorEastAsia" w:hAnsiTheme="majorEastAsia" w:eastAsiaTheme="majorEastAsia"/>
        </w:rPr>
      </w:pPr>
      <w:r>
        <w:rPr>
          <w:rFonts w:hint="eastAsia" w:asciiTheme="majorEastAsia" w:hAnsiTheme="majorEastAsia" w:eastAsiaTheme="majorEastAsia"/>
        </w:rPr>
        <w:t>（但し、Ｐ</w:t>
      </w:r>
      <w:r>
        <w:rPr>
          <w:rFonts w:hint="eastAsia" w:asciiTheme="majorEastAsia" w:hAnsiTheme="majorEastAsia" w:eastAsiaTheme="majorEastAsia"/>
          <w:vertAlign w:val="subscript"/>
        </w:rPr>
        <w:t>１</w:t>
      </w:r>
      <w:r>
        <w:rPr>
          <w:rFonts w:hint="eastAsia" w:asciiTheme="majorEastAsia" w:hAnsiTheme="majorEastAsia" w:eastAsiaTheme="majorEastAsia"/>
        </w:rPr>
        <w:t>＜Ｐ</w:t>
      </w:r>
      <w:r>
        <w:rPr>
          <w:rFonts w:hint="eastAsia" w:asciiTheme="majorEastAsia" w:hAnsiTheme="majorEastAsia" w:eastAsiaTheme="majorEastAsia"/>
          <w:vertAlign w:val="subscript"/>
        </w:rPr>
        <w:t>２</w:t>
      </w:r>
      <w:r>
        <w:rPr>
          <w:rFonts w:hint="eastAsia" w:asciiTheme="majorEastAsia" w:hAnsiTheme="majorEastAsia" w:eastAsiaTheme="majorEastAsia"/>
        </w:rPr>
        <w:t>）</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１</w:t>
      </w:r>
      <w:r>
        <w:rPr>
          <w:rFonts w:hint="eastAsia" w:asciiTheme="majorEastAsia" w:hAnsiTheme="majorEastAsia" w:eastAsiaTheme="majorEastAsia"/>
        </w:rPr>
        <w:t>：請負代金額から出来形部分に相応する請負代金額を控除した額</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２</w:t>
      </w:r>
      <w:r>
        <w:rPr>
          <w:rFonts w:hint="eastAsia" w:asciiTheme="majorEastAsia" w:hAnsiTheme="majorEastAsia" w:eastAsiaTheme="majorEastAsia"/>
        </w:rPr>
        <w:t>：変動後（基準日）の賃金等を基礎として算出したＰ</w:t>
      </w:r>
      <w:r>
        <w:rPr>
          <w:rFonts w:hint="eastAsia" w:asciiTheme="majorEastAsia" w:hAnsiTheme="majorEastAsia" w:eastAsiaTheme="majorEastAsia"/>
          <w:vertAlign w:val="subscript"/>
        </w:rPr>
        <w:t>１</w:t>
      </w:r>
      <w:r>
        <w:rPr>
          <w:rFonts w:hint="eastAsia" w:asciiTheme="majorEastAsia" w:hAnsiTheme="majorEastAsia" w:eastAsiaTheme="majorEastAsia"/>
        </w:rPr>
        <w:t>に相当する額</w:t>
      </w:r>
    </w:p>
    <w:p>
      <w:pPr>
        <w:pStyle w:val="15"/>
        <w:rPr>
          <w:rFonts w:hint="default" w:asciiTheme="majorEastAsia" w:hAnsiTheme="majorEastAsia" w:eastAsiaTheme="majorEastAsia"/>
        </w:rPr>
      </w:pPr>
    </w:p>
    <w:p>
      <w:pPr>
        <w:pStyle w:val="15"/>
        <w:ind w:firstLine="240" w:firstLineChars="100"/>
        <w:rPr>
          <w:rFonts w:hint="default" w:asciiTheme="majorEastAsia" w:hAnsiTheme="majorEastAsia" w:eastAsiaTheme="majorEastAsia"/>
        </w:rPr>
      </w:pP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スライド額</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（税込み）＝　　　　　　　　　　×消費税及び地方消費税率</w:t>
      </w:r>
    </w:p>
    <w:p>
      <w:pPr>
        <w:pStyle w:val="15"/>
        <w:rPr>
          <w:rFonts w:hint="default" w:asciiTheme="majorEastAsia" w:hAnsiTheme="majorEastAsia" w:eastAsiaTheme="majorEastAsia"/>
        </w:rPr>
      </w:pPr>
      <w:r>
        <w:rPr>
          <w:rFonts w:hint="eastAsia" w:asciiTheme="majorEastAsia" w:hAnsiTheme="majorEastAsia" w:eastAsiaTheme="majorEastAsia"/>
        </w:rPr>
        <w:t>　　　　　　＝</w:t>
      </w:r>
    </w:p>
    <w:p>
      <w:pPr>
        <w:pStyle w:val="15"/>
        <w:rPr>
          <w:rFonts w:hint="default" w:asciiTheme="majorEastAsia" w:hAnsiTheme="majorEastAsia" w:eastAsiaTheme="majorEastAsia"/>
        </w:rPr>
      </w:pPr>
    </w:p>
    <w:p>
      <w:pPr>
        <w:pStyle w:val="15"/>
        <w:rPr>
          <w:rFonts w:hint="default" w:asciiTheme="majorEastAsia" w:hAnsiTheme="majorEastAsia" w:eastAsiaTheme="majorEastAsia"/>
        </w:rPr>
      </w:pPr>
    </w:p>
    <w:p>
      <w:pPr>
        <w:pStyle w:val="15"/>
        <w:rPr>
          <w:rFonts w:hint="default" w:asciiTheme="majorEastAsia" w:hAnsiTheme="majorEastAsia" w:eastAsiaTheme="majorEastAsia"/>
        </w:rPr>
      </w:pPr>
    </w:p>
    <w:p>
      <w:pPr>
        <w:pStyle w:val="0"/>
        <w:widowControl w:val="1"/>
        <w:jc w:val="left"/>
        <w:rPr>
          <w:rFonts w:hint="default" w:asciiTheme="majorEastAsia" w:hAnsiTheme="majorEastAsia" w:eastAsiaTheme="majorEastAsia"/>
          <w:color w:val="000000"/>
          <w:kern w:val="0"/>
          <w:sz w:val="24"/>
        </w:rPr>
      </w:pPr>
      <w:r>
        <w:rPr>
          <w:rFonts w:hint="default" w:asciiTheme="majorEastAsia" w:hAnsiTheme="majorEastAsia" w:eastAsiaTheme="majorEastAsia"/>
        </w:rPr>
        <w:br w:type="page"/>
      </w:r>
    </w:p>
    <w:p>
      <w:pPr>
        <w:pStyle w:val="15"/>
        <w:rPr>
          <w:rFonts w:hint="default" w:asciiTheme="majorEastAsia" w:hAnsiTheme="majorEastAsia" w:eastAsiaTheme="majorEastAsia"/>
        </w:rPr>
      </w:pPr>
      <w:r>
        <w:rPr>
          <w:rFonts w:hint="eastAsia" w:asciiTheme="majorEastAsia" w:hAnsiTheme="majorEastAsia" w:eastAsiaTheme="majorEastAsia"/>
        </w:rPr>
        <w:t>※減額スライド用</w:t>
      </w:r>
    </w:p>
    <w:p>
      <w:pPr>
        <w:pStyle w:val="15"/>
        <w:rPr>
          <w:rFonts w:hint="default" w:asciiTheme="majorEastAsia" w:hAnsiTheme="majorEastAsia" w:eastAsiaTheme="majorEastAsia"/>
        </w:rPr>
      </w:pPr>
    </w:p>
    <w:p>
      <w:pPr>
        <w:pStyle w:val="15"/>
        <w:spacing w:line="360" w:lineRule="auto"/>
        <w:jc w:val="center"/>
        <w:rPr>
          <w:rFonts w:hint="default" w:asciiTheme="majorEastAsia" w:hAnsiTheme="majorEastAsia" w:eastAsiaTheme="majorEastAsia"/>
        </w:rPr>
      </w:pPr>
      <w:r>
        <w:rPr>
          <w:rFonts w:hint="eastAsia" w:asciiTheme="majorEastAsia" w:hAnsiTheme="majorEastAsia" w:eastAsiaTheme="majorEastAsia"/>
        </w:rPr>
        <w:t>○○○○○○○○工事に係る</w:t>
      </w:r>
    </w:p>
    <w:p>
      <w:pPr>
        <w:pStyle w:val="15"/>
        <w:spacing w:line="360" w:lineRule="auto"/>
        <w:jc w:val="center"/>
        <w:rPr>
          <w:rFonts w:hint="default" w:asciiTheme="majorEastAsia" w:hAnsiTheme="majorEastAsia" w:eastAsiaTheme="majorEastAsia"/>
        </w:rPr>
      </w:pPr>
      <w:r>
        <w:rPr>
          <w:rFonts w:hint="eastAsia" w:asciiTheme="majorEastAsia" w:hAnsiTheme="majorEastAsia" w:eastAsiaTheme="majorEastAsia"/>
        </w:rPr>
        <w:t>賃金等の変動に基づく請負代金額計算書</w:t>
      </w:r>
    </w:p>
    <w:p>
      <w:pPr>
        <w:pStyle w:val="15"/>
        <w:rPr>
          <w:rFonts w:hint="default" w:asciiTheme="majorEastAsia" w:hAnsiTheme="majorEastAsia" w:eastAsiaTheme="majorEastAsia"/>
        </w:rPr>
      </w:pPr>
    </w:p>
    <w:tbl>
      <w:tblPr>
        <w:tblStyle w:val="28"/>
        <w:tblW w:w="8702" w:type="dxa"/>
        <w:tblInd w:w="0" w:type="dxa"/>
        <w:tblLayout w:type="fixed"/>
        <w:tblLook w:firstRow="1" w:lastRow="0" w:firstColumn="1" w:lastColumn="0" w:noHBand="0" w:noVBand="1" w:val="04A0"/>
      </w:tblPr>
      <w:tblGrid>
        <w:gridCol w:w="2175"/>
        <w:gridCol w:w="2175"/>
        <w:gridCol w:w="2176"/>
        <w:gridCol w:w="2176"/>
      </w:tblGrid>
      <w:tr>
        <w:trPr>
          <w:trHeight w:val="597" w:hRule="atLeast"/>
        </w:trPr>
        <w:tc>
          <w:tcPr>
            <w:tcW w:w="2175"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請負代金額</w:t>
            </w:r>
          </w:p>
        </w:tc>
        <w:tc>
          <w:tcPr>
            <w:tcW w:w="2175"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出来高額</w:t>
            </w:r>
          </w:p>
        </w:tc>
        <w:tc>
          <w:tcPr>
            <w:tcW w:w="2176"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１</w:t>
            </w:r>
          </w:p>
        </w:tc>
        <w:tc>
          <w:tcPr>
            <w:tcW w:w="2176" w:type="dxa"/>
            <w:vAlign w:val="center"/>
          </w:tcPr>
          <w:p>
            <w:pPr>
              <w:pStyle w:val="15"/>
              <w:jc w:val="center"/>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２</w:t>
            </w:r>
          </w:p>
        </w:tc>
      </w:tr>
      <w:tr>
        <w:trPr>
          <w:trHeight w:val="1084" w:hRule="atLeast"/>
        </w:trPr>
        <w:tc>
          <w:tcPr>
            <w:tcW w:w="2175" w:type="dxa"/>
            <w:vAlign w:val="center"/>
          </w:tcPr>
          <w:p>
            <w:pPr>
              <w:pStyle w:val="15"/>
              <w:jc w:val="both"/>
              <w:rPr>
                <w:rFonts w:hint="default" w:asciiTheme="majorEastAsia" w:hAnsiTheme="majorEastAsia" w:eastAsiaTheme="majorEastAsia"/>
              </w:rPr>
            </w:pPr>
          </w:p>
        </w:tc>
        <w:tc>
          <w:tcPr>
            <w:tcW w:w="2175" w:type="dxa"/>
            <w:vAlign w:val="center"/>
          </w:tcPr>
          <w:p>
            <w:pPr>
              <w:pStyle w:val="15"/>
              <w:jc w:val="both"/>
              <w:rPr>
                <w:rFonts w:hint="default" w:asciiTheme="majorEastAsia" w:hAnsiTheme="majorEastAsia" w:eastAsiaTheme="majorEastAsia"/>
              </w:rPr>
            </w:pPr>
          </w:p>
        </w:tc>
        <w:tc>
          <w:tcPr>
            <w:tcW w:w="2176" w:type="dxa"/>
            <w:vAlign w:val="center"/>
          </w:tcPr>
          <w:p>
            <w:pPr>
              <w:pStyle w:val="15"/>
              <w:jc w:val="both"/>
              <w:rPr>
                <w:rFonts w:hint="default" w:asciiTheme="majorEastAsia" w:hAnsiTheme="majorEastAsia" w:eastAsiaTheme="majorEastAsia"/>
              </w:rPr>
            </w:pPr>
          </w:p>
        </w:tc>
        <w:tc>
          <w:tcPr>
            <w:tcW w:w="2176" w:type="dxa"/>
            <w:vAlign w:val="center"/>
          </w:tcPr>
          <w:p>
            <w:pPr>
              <w:pStyle w:val="15"/>
              <w:jc w:val="both"/>
              <w:rPr>
                <w:rFonts w:hint="default" w:asciiTheme="majorEastAsia" w:hAnsiTheme="majorEastAsia" w:eastAsiaTheme="majorEastAsia"/>
              </w:rPr>
            </w:pPr>
          </w:p>
        </w:tc>
      </w:tr>
    </w:tbl>
    <w:p>
      <w:pPr>
        <w:pStyle w:val="15"/>
        <w:rPr>
          <w:rFonts w:hint="default" w:asciiTheme="majorEastAsia" w:hAnsiTheme="majorEastAsia" w:eastAsiaTheme="majorEastAsia"/>
        </w:rPr>
      </w:pPr>
    </w:p>
    <w:p>
      <w:pPr>
        <w:pStyle w:val="15"/>
        <w:rPr>
          <w:rFonts w:hint="default" w:asciiTheme="majorEastAsia" w:hAnsiTheme="majorEastAsia" w:eastAsiaTheme="majorEastAsia"/>
        </w:rPr>
      </w:pPr>
    </w:p>
    <w:p>
      <w:pPr>
        <w:pStyle w:val="15"/>
        <w:spacing w:line="360" w:lineRule="auto"/>
        <w:rPr>
          <w:rFonts w:hint="default" w:asciiTheme="majorEastAsia" w:hAnsiTheme="majorEastAsia" w:eastAsiaTheme="majorEastAsia"/>
        </w:rPr>
      </w:pPr>
      <w:r>
        <w:rPr>
          <w:rFonts w:hint="eastAsia" w:asciiTheme="majorEastAsia" w:hAnsiTheme="majorEastAsia" w:eastAsiaTheme="majorEastAsia"/>
        </w:rPr>
        <w:t>スライド額（Ｓ）＝（Ｐ</w:t>
      </w:r>
      <w:r>
        <w:rPr>
          <w:rFonts w:hint="eastAsia" w:asciiTheme="majorEastAsia" w:hAnsiTheme="majorEastAsia" w:eastAsiaTheme="majorEastAsia"/>
          <w:vertAlign w:val="subscript"/>
        </w:rPr>
        <w:t>２</w:t>
      </w:r>
      <w:r>
        <w:rPr>
          <w:rFonts w:hint="eastAsia" w:asciiTheme="majorEastAsia" w:hAnsiTheme="majorEastAsia" w:eastAsiaTheme="majorEastAsia"/>
        </w:rPr>
        <w:t>－Ｐ</w:t>
      </w:r>
      <w:r>
        <w:rPr>
          <w:rFonts w:hint="eastAsia" w:asciiTheme="majorEastAsia" w:hAnsiTheme="majorEastAsia" w:eastAsiaTheme="majorEastAsia"/>
          <w:vertAlign w:val="subscript"/>
        </w:rPr>
        <w:t>１</w:t>
      </w:r>
      <w:r>
        <w:rPr>
          <w:rFonts w:hint="eastAsia" w:asciiTheme="majorEastAsia" w:hAnsiTheme="majorEastAsia" w:eastAsiaTheme="majorEastAsia"/>
        </w:rPr>
        <w:t>）＋Ｐ</w:t>
      </w:r>
      <w:r>
        <w:rPr>
          <w:rFonts w:hint="eastAsia" w:asciiTheme="majorEastAsia" w:hAnsiTheme="majorEastAsia" w:eastAsiaTheme="majorEastAsia"/>
          <w:vertAlign w:val="subscript"/>
        </w:rPr>
        <w:t>１</w:t>
      </w:r>
      <w:r>
        <w:rPr>
          <w:rFonts w:hint="eastAsia" w:asciiTheme="majorEastAsia" w:hAnsiTheme="majorEastAsia" w:eastAsiaTheme="majorEastAsia"/>
        </w:rPr>
        <w:t>×</w:t>
      </w:r>
      <w:r>
        <w:rPr>
          <w:rFonts w:hint="eastAsia" w:asciiTheme="majorEastAsia" w:hAnsiTheme="majorEastAsia" w:eastAsiaTheme="majorEastAsia"/>
        </w:rPr>
        <w:t>1/100</w:t>
      </w:r>
    </w:p>
    <w:p>
      <w:pPr>
        <w:pStyle w:val="15"/>
        <w:spacing w:line="360" w:lineRule="auto"/>
        <w:ind w:left="840" w:firstLine="1080" w:firstLineChars="450"/>
        <w:rPr>
          <w:rFonts w:hint="default" w:asciiTheme="majorEastAsia" w:hAnsiTheme="majorEastAsia" w:eastAsiaTheme="majorEastAsia"/>
        </w:rPr>
      </w:pPr>
      <w:r>
        <w:rPr>
          <w:rFonts w:hint="eastAsia" w:asciiTheme="majorEastAsia" w:hAnsiTheme="majorEastAsia" w:eastAsiaTheme="majorEastAsia"/>
        </w:rPr>
        <w:t>＝（　　　　－　　　　）＋　　　　　×</w:t>
      </w:r>
      <w:r>
        <w:rPr>
          <w:rFonts w:hint="eastAsia" w:asciiTheme="majorEastAsia" w:hAnsiTheme="majorEastAsia" w:eastAsiaTheme="majorEastAsia"/>
        </w:rPr>
        <w:t>1/100</w:t>
      </w:r>
    </w:p>
    <w:p>
      <w:pPr>
        <w:pStyle w:val="15"/>
        <w:spacing w:line="360" w:lineRule="auto"/>
        <w:ind w:left="840" w:firstLine="1080" w:firstLineChars="450"/>
        <w:rPr>
          <w:rFonts w:hint="default" w:asciiTheme="majorEastAsia" w:hAnsiTheme="majorEastAsia" w:eastAsiaTheme="majorEastAsia"/>
        </w:rPr>
      </w:pPr>
      <w:r>
        <w:rPr>
          <w:rFonts w:hint="eastAsia" w:asciiTheme="majorEastAsia" w:hAnsiTheme="majorEastAsia" w:eastAsiaTheme="majorEastAsia"/>
        </w:rPr>
        <w:t>＝　　　　　＋　　　　　　</w:t>
      </w:r>
    </w:p>
    <w:p>
      <w:pPr>
        <w:pStyle w:val="15"/>
        <w:spacing w:line="360" w:lineRule="auto"/>
        <w:rPr>
          <w:rFonts w:hint="default" w:asciiTheme="majorEastAsia" w:hAnsiTheme="majorEastAsia" w:eastAsiaTheme="majorEastAsia"/>
        </w:rPr>
      </w:pPr>
      <w:r>
        <w:rPr>
          <w:rFonts w:hint="eastAsia" w:asciiTheme="majorEastAsia" w:hAnsiTheme="majorEastAsia" w:eastAsiaTheme="majorEastAsia"/>
        </w:rPr>
        <w:t>　　　　　　　　＝</w:t>
      </w:r>
    </w:p>
    <w:p>
      <w:pPr>
        <w:pStyle w:val="15"/>
        <w:rPr>
          <w:rFonts w:hint="default" w:asciiTheme="majorEastAsia" w:hAnsiTheme="majorEastAsia" w:eastAsiaTheme="majorEastAsia"/>
        </w:rPr>
      </w:pPr>
    </w:p>
    <w:p>
      <w:pPr>
        <w:pStyle w:val="15"/>
        <w:rPr>
          <w:rFonts w:hint="default" w:asciiTheme="majorEastAsia" w:hAnsiTheme="majorEastAsia" w:eastAsiaTheme="majorEastAsia"/>
        </w:rPr>
      </w:pPr>
      <w:r>
        <w:rPr>
          <w:rFonts w:hint="eastAsia" w:asciiTheme="majorEastAsia" w:hAnsiTheme="majorEastAsia" w:eastAsiaTheme="majorEastAsia"/>
        </w:rPr>
        <w:t>（但し、Ｐ</w:t>
      </w:r>
      <w:r>
        <w:rPr>
          <w:rFonts w:hint="eastAsia" w:asciiTheme="majorEastAsia" w:hAnsiTheme="majorEastAsia" w:eastAsiaTheme="majorEastAsia"/>
          <w:vertAlign w:val="subscript"/>
        </w:rPr>
        <w:t>１</w:t>
      </w:r>
      <w:r>
        <w:rPr>
          <w:rFonts w:hint="eastAsia" w:asciiTheme="majorEastAsia" w:hAnsiTheme="majorEastAsia" w:eastAsiaTheme="majorEastAsia"/>
        </w:rPr>
        <w:t>＞Ｐ</w:t>
      </w:r>
      <w:r>
        <w:rPr>
          <w:rFonts w:hint="eastAsia" w:asciiTheme="majorEastAsia" w:hAnsiTheme="majorEastAsia" w:eastAsiaTheme="majorEastAsia"/>
          <w:vertAlign w:val="subscript"/>
        </w:rPr>
        <w:t>２</w:t>
      </w:r>
      <w:r>
        <w:rPr>
          <w:rFonts w:hint="eastAsia" w:asciiTheme="majorEastAsia" w:hAnsiTheme="majorEastAsia" w:eastAsiaTheme="majorEastAsia"/>
        </w:rPr>
        <w:t>）</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１</w:t>
      </w:r>
      <w:r>
        <w:rPr>
          <w:rFonts w:hint="eastAsia" w:asciiTheme="majorEastAsia" w:hAnsiTheme="majorEastAsia" w:eastAsiaTheme="majorEastAsia"/>
        </w:rPr>
        <w:t>：請負代金額から出来形部分に相応する請負代金額を控除した額</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Ｐ</w:t>
      </w:r>
      <w:r>
        <w:rPr>
          <w:rFonts w:hint="eastAsia" w:asciiTheme="majorEastAsia" w:hAnsiTheme="majorEastAsia" w:eastAsiaTheme="majorEastAsia"/>
          <w:vertAlign w:val="subscript"/>
        </w:rPr>
        <w:t>２</w:t>
      </w:r>
      <w:r>
        <w:rPr>
          <w:rFonts w:hint="eastAsia" w:asciiTheme="majorEastAsia" w:hAnsiTheme="majorEastAsia" w:eastAsiaTheme="majorEastAsia"/>
        </w:rPr>
        <w:t>：変動後（基準日）の賃金等を基礎として算出したＰ</w:t>
      </w:r>
      <w:r>
        <w:rPr>
          <w:rFonts w:hint="eastAsia" w:asciiTheme="majorEastAsia" w:hAnsiTheme="majorEastAsia" w:eastAsiaTheme="majorEastAsia"/>
          <w:vertAlign w:val="subscript"/>
        </w:rPr>
        <w:t>１</w:t>
      </w:r>
      <w:r>
        <w:rPr>
          <w:rFonts w:hint="eastAsia" w:asciiTheme="majorEastAsia" w:hAnsiTheme="majorEastAsia" w:eastAsiaTheme="majorEastAsia"/>
        </w:rPr>
        <w:t>に相当する額</w:t>
      </w:r>
    </w:p>
    <w:p>
      <w:pPr>
        <w:pStyle w:val="15"/>
        <w:rPr>
          <w:rFonts w:hint="default" w:asciiTheme="majorEastAsia" w:hAnsiTheme="majorEastAsia" w:eastAsiaTheme="majorEastAsia"/>
        </w:rPr>
      </w:pPr>
    </w:p>
    <w:p>
      <w:pPr>
        <w:pStyle w:val="15"/>
        <w:ind w:firstLine="240" w:firstLineChars="100"/>
        <w:rPr>
          <w:rFonts w:hint="default" w:asciiTheme="majorEastAsia" w:hAnsiTheme="majorEastAsia" w:eastAsiaTheme="majorEastAsia"/>
        </w:rPr>
      </w:pP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スライド額</w:t>
      </w:r>
    </w:p>
    <w:p>
      <w:pPr>
        <w:pStyle w:val="15"/>
        <w:ind w:firstLine="240" w:firstLineChars="100"/>
        <w:rPr>
          <w:rFonts w:hint="default" w:asciiTheme="majorEastAsia" w:hAnsiTheme="majorEastAsia" w:eastAsiaTheme="majorEastAsia"/>
        </w:rPr>
      </w:pPr>
      <w:r>
        <w:rPr>
          <w:rFonts w:hint="eastAsia" w:asciiTheme="majorEastAsia" w:hAnsiTheme="majorEastAsia" w:eastAsiaTheme="majorEastAsia"/>
        </w:rPr>
        <w:t>（税込み）＝　　　　　　　　　　×消費税及び地方消費税率</w:t>
      </w:r>
    </w:p>
    <w:p>
      <w:pPr>
        <w:pStyle w:val="15"/>
        <w:rPr>
          <w:rFonts w:hint="default" w:asciiTheme="majorEastAsia" w:hAnsiTheme="majorEastAsia" w:eastAsiaTheme="majorEastAsia"/>
        </w:rPr>
      </w:pPr>
      <w:r>
        <w:rPr>
          <w:rFonts w:hint="eastAsia" w:asciiTheme="majorEastAsia" w:hAnsiTheme="majorEastAsia" w:eastAsiaTheme="majorEastAsia"/>
        </w:rPr>
        <w:t>　　　　　　＝</w:t>
      </w:r>
    </w:p>
    <w:p>
      <w:pPr>
        <w:pStyle w:val="15"/>
        <w:rPr>
          <w:rFonts w:hint="default" w:asciiTheme="majorEastAsia" w:hAnsiTheme="majorEastAsia" w:eastAsiaTheme="majorEastAsia"/>
        </w:rPr>
      </w:pPr>
    </w:p>
    <w:p>
      <w:pPr>
        <w:pStyle w:val="15"/>
        <w:rPr>
          <w:rFonts w:hint="default" w:asciiTheme="majorEastAsia" w:hAnsiTheme="majorEastAsia" w:eastAsiaTheme="majorEastAsia"/>
        </w:rPr>
      </w:pPr>
    </w:p>
    <w:p>
      <w:pPr>
        <w:pStyle w:val="15"/>
        <w:rPr>
          <w:rFonts w:hint="default" w:asciiTheme="majorEastAsia" w:hAnsiTheme="majorEastAsia" w:eastAsiaTheme="majorEastAsia"/>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085789880"/>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Century" w:hAnsi="Century"/>
      <w:color w:val="000000"/>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Note Heading"/>
    <w:basedOn w:val="0"/>
    <w:next w:val="0"/>
    <w:link w:val="21"/>
    <w:uiPriority w:val="0"/>
    <w:pPr>
      <w:jc w:val="center"/>
    </w:pPr>
    <w:rPr>
      <w:rFonts w:asciiTheme="majorEastAsia" w:hAnsiTheme="majorEastAsia" w:eastAsiaTheme="majorEastAsia"/>
      <w:color w:val="000000"/>
      <w:kern w:val="0"/>
      <w:sz w:val="24"/>
    </w:rPr>
  </w:style>
  <w:style w:type="character" w:styleId="21" w:customStyle="1">
    <w:name w:val="記 (文字)"/>
    <w:basedOn w:val="10"/>
    <w:next w:val="21"/>
    <w:link w:val="20"/>
    <w:uiPriority w:val="0"/>
    <w:rPr>
      <w:rFonts w:asciiTheme="majorEastAsia" w:hAnsiTheme="majorEastAsia" w:eastAsiaTheme="majorEastAsia"/>
      <w:color w:val="000000"/>
      <w:kern w:val="0"/>
      <w:sz w:val="24"/>
    </w:rPr>
  </w:style>
  <w:style w:type="paragraph" w:styleId="22">
    <w:name w:val="Closing"/>
    <w:basedOn w:val="0"/>
    <w:next w:val="22"/>
    <w:link w:val="23"/>
    <w:uiPriority w:val="0"/>
    <w:pPr>
      <w:jc w:val="right"/>
    </w:pPr>
    <w:rPr>
      <w:rFonts w:asciiTheme="majorEastAsia" w:hAnsiTheme="majorEastAsia" w:eastAsiaTheme="majorEastAsia"/>
      <w:color w:val="000000"/>
      <w:kern w:val="0"/>
      <w:sz w:val="24"/>
    </w:rPr>
  </w:style>
  <w:style w:type="character" w:styleId="23" w:customStyle="1">
    <w:name w:val="結語 (文字)"/>
    <w:basedOn w:val="10"/>
    <w:next w:val="23"/>
    <w:link w:val="22"/>
    <w:uiPriority w:val="0"/>
    <w:rPr>
      <w:rFonts w:asciiTheme="majorEastAsia" w:hAnsiTheme="majorEastAsia" w:eastAsiaTheme="majorEastAsia"/>
      <w:color w:val="000000"/>
      <w:kern w:val="0"/>
      <w:sz w:val="24"/>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672</TotalTime>
  <Pages>17</Pages>
  <Words>138</Words>
  <Characters>8429</Characters>
  <Lines>24275</Lines>
  <Paragraphs>307</Paragraphs>
  <CharactersWithSpaces>8803</CharactersWithSpaces>
  <AppVersion>4.0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2026-07-08T23:59:28Z</cp:lastPrinted>
  <dcterms:created xsi:type="dcterms:W3CDTF">2014-02-11T23:27:00Z</dcterms:created>
  <dcterms:modified xsi:type="dcterms:W3CDTF">2026-07-08T23:59:37Z</dcterms:modified>
</cp:coreProperties>
</file>