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before="8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0"/>
          <w:kern w:val="2"/>
          <w:sz w:val="21"/>
        </w:rPr>
        <w:t>特定施設等使用廃止届出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8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8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　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郵便番号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4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40" w:afterLines="0" w:after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260"/>
        <w:gridCol w:w="4620"/>
      </w:tblGrid>
      <w:tr>
        <w:trPr>
          <w:trHeight w:val="68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permStart w:id="1891" w:edGrp="everyone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この届出の取扱者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right="21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permEnd w:id="1891"/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18"/>
        <w:gridCol w:w="3598"/>
        <w:gridCol w:w="2127"/>
        <w:gridCol w:w="862"/>
      </w:tblGrid>
      <w:tr>
        <w:trPr>
          <w:trHeight w:val="690" w:hRule="atLeast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特定施設の使用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を廃止したので、野田市環境保全条例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騒音又は振動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735"/>
        <w:gridCol w:w="1785"/>
        <w:gridCol w:w="1732"/>
        <w:gridCol w:w="1733"/>
      </w:tblGrid>
      <w:tr>
        <w:trPr>
          <w:cantSplit/>
          <w:trHeight w:val="7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工場等又は作業場の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工場等又は作業場の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郵便番号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34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廃止に係る特定施設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は特定作業の区分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当するものを○で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5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整理番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廃止に係る特定施設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は特定作業の種類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当するものを○で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受理年月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振動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悪臭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exac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受理書の交付年月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日及び番号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exac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施設番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廃止理由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45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※印の欄には、記入しないこと。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cumentProtection w:edit="readOnly" w:enforcement="0"/>
  <w:defaultTabStop w:val="851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</Words>
  <Characters>312</Characters>
  <Application>JUST Note</Application>
  <Lines>152</Lines>
  <Paragraphs>44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2002-06-11T21:36:00Z</cp:lastPrinted>
  <dcterms:created xsi:type="dcterms:W3CDTF">2013-03-22T17:22:00Z</dcterms:created>
  <dcterms:modified xsi:type="dcterms:W3CDTF">2022-06-30T00:09:40Z</dcterms:modified>
  <cp:revision>13</cp:revision>
</cp:coreProperties>
</file>